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B54B3D" w:rsidP="00B54B3D" w:rsidRDefault="00127B0E" w14:paraId="9dcc384" w14:textId="9dcc384">
      <w:pPr>
        <w15:collapsed w:val="false"/>
      </w:pPr>
      <w:bookmarkStart w:name="_GoBack" w:id="0"/>
      <w:bookmarkEnd w:id="0"/>
      <w:r>
        <w:t xml:space="preserve">          </w:t>
      </w:r>
      <w:r w:rsidR="00B54B3D">
        <w:t>REPUBLIKA HRVATSKA</w:t>
      </w:r>
    </w:p>
    <w:p w:rsidR="00B54B3D" w:rsidP="00B54B3D" w:rsidRDefault="00B54B3D">
      <w:r>
        <w:t xml:space="preserve">TRGOVAČKI SUD U VARAŽDINU                                      </w:t>
      </w:r>
    </w:p>
    <w:p w:rsidR="00B54B3D" w:rsidP="00B54B3D" w:rsidRDefault="00B54B3D"/>
    <w:p w:rsidR="00B54B3D" w:rsidP="00B54B3D" w:rsidRDefault="00B54B3D">
      <w:pPr>
        <w:jc w:val="center"/>
      </w:pPr>
      <w:r>
        <w:t>Z A P I S N I K</w:t>
      </w:r>
    </w:p>
    <w:p w:rsidRPr="00AD1FE0" w:rsidR="006857C7" w:rsidP="006857C7" w:rsidRDefault="006857C7">
      <w:pPr>
        <w:jc w:val="center"/>
      </w:pPr>
      <w:r>
        <w:t xml:space="preserve">o održanom ročištu </w:t>
      </w:r>
      <w:r w:rsidRPr="00AD1FE0">
        <w:t>za glasovanje o planu restrukturiranja</w:t>
      </w:r>
    </w:p>
    <w:p w:rsidR="006857C7" w:rsidP="006857C7" w:rsidRDefault="006857C7">
      <w:pPr>
        <w:jc w:val="center"/>
      </w:pPr>
      <w:r w:rsidRPr="00AD1FE0">
        <w:t>nad dužnikom</w:t>
      </w:r>
      <w:r>
        <w:t xml:space="preserve"> MASSIVE WOOD d.o.o., Dravska 40, </w:t>
      </w:r>
    </w:p>
    <w:p w:rsidR="006857C7" w:rsidP="006857C7" w:rsidRDefault="006857C7">
      <w:pPr>
        <w:jc w:val="center"/>
      </w:pPr>
      <w:r>
        <w:t>Veliki Bukovec, OIB: 30442536221,  od 13. veljače 2020.</w:t>
      </w:r>
    </w:p>
    <w:p w:rsidR="00B54B3D" w:rsidP="00B54B3D" w:rsidRDefault="00B54B3D">
      <w:pPr>
        <w:jc w:val="center"/>
      </w:pPr>
    </w:p>
    <w:p w:rsidR="00B54B3D" w:rsidP="00B54B3D" w:rsidRDefault="00B54B3D"/>
    <w:p w:rsidR="00B54B3D" w:rsidP="00B54B3D" w:rsidRDefault="00B54B3D"/>
    <w:p w:rsidR="00B54B3D" w:rsidP="00B54B3D" w:rsidRDefault="00B54B3D">
      <w:pPr>
        <w:jc w:val="both"/>
      </w:pPr>
      <w:r>
        <w:t>NAZOČNI OD STRANE SUDA:</w:t>
      </w:r>
    </w:p>
    <w:p w:rsidR="00B54B3D" w:rsidP="00B54B3D" w:rsidRDefault="00B54B3D">
      <w:pPr>
        <w:jc w:val="both"/>
      </w:pPr>
      <w:r>
        <w:t>STEČAJNI SUDAC: Ksenija Flack-Makitan</w:t>
      </w:r>
    </w:p>
    <w:p w:rsidR="00860E98" w:rsidP="00B54B3D" w:rsidRDefault="00860E98">
      <w:pPr>
        <w:jc w:val="both"/>
      </w:pPr>
      <w:r>
        <w:t>SUDSKA SAVJETNICA: Martina Mašić</w:t>
      </w:r>
    </w:p>
    <w:p w:rsidR="00B54B3D" w:rsidP="00B54B3D" w:rsidRDefault="00B54B3D">
      <w:pPr>
        <w:jc w:val="both"/>
      </w:pPr>
      <w:r>
        <w:t xml:space="preserve">ZAPISNIČAR: </w:t>
      </w:r>
      <w:r w:rsidR="00127B0E">
        <w:t>u.z. Tihana Martinez</w:t>
      </w:r>
    </w:p>
    <w:p w:rsidR="00B54B3D" w:rsidP="00B54B3D" w:rsidRDefault="00B54B3D">
      <w:pPr>
        <w:jc w:val="both"/>
      </w:pPr>
    </w:p>
    <w:p w:rsidR="00B54B3D" w:rsidP="00B54B3D" w:rsidRDefault="00B54B3D">
      <w:pPr>
        <w:jc w:val="both"/>
      </w:pPr>
      <w:r>
        <w:t>Početak u 09</w:t>
      </w:r>
      <w:r w:rsidR="00127B0E">
        <w:t>:</w:t>
      </w:r>
      <w:r>
        <w:t>00 sati.</w:t>
      </w:r>
    </w:p>
    <w:p w:rsidR="00B54B3D" w:rsidP="00B54B3D" w:rsidRDefault="00B54B3D"/>
    <w:p w:rsidR="00B54B3D" w:rsidP="00B54B3D" w:rsidRDefault="00B54B3D">
      <w:pPr>
        <w:rPr>
          <w:u w:val="single"/>
        </w:rPr>
      </w:pPr>
      <w:r>
        <w:rPr>
          <w:u w:val="single"/>
        </w:rPr>
        <w:t>PRISUTNI:</w:t>
      </w:r>
    </w:p>
    <w:p w:rsidR="006857C7" w:rsidP="006857C7" w:rsidRDefault="006857C7">
      <w:r>
        <w:t>-povjerenik Sanja Janči</w:t>
      </w:r>
    </w:p>
    <w:p w:rsidR="006857C7" w:rsidP="006857C7" w:rsidRDefault="006857C7">
      <w:pPr>
        <w:jc w:val="both"/>
      </w:pPr>
      <w:r>
        <w:t>-za vjerovnika Republiku Hrvatsku, zamjenica županijskog državnog odvjetnika, Građansko-upravni odjel u Varaždinu, Tanja Purić-Stamenković</w:t>
      </w:r>
    </w:p>
    <w:p w:rsidR="00FD17CA" w:rsidP="006857C7" w:rsidRDefault="006857C7">
      <w:pPr>
        <w:jc w:val="both"/>
      </w:pPr>
      <w:r>
        <w:t xml:space="preserve">-punomoćnik </w:t>
      </w:r>
      <w:r w:rsidRPr="00860E98">
        <w:t xml:space="preserve">dužnika Miroslav Rendić, odvjetnik iz Varaždina, </w:t>
      </w:r>
    </w:p>
    <w:p w:rsidR="006857C7" w:rsidP="006857C7" w:rsidRDefault="006857C7">
      <w:pPr>
        <w:jc w:val="both"/>
      </w:pPr>
      <w:r>
        <w:t xml:space="preserve">-za </w:t>
      </w:r>
      <w:r w:rsidR="00860E98">
        <w:t>vjerovnika Podravsku banku d.d., punomoćnik po zaposlenju Nikola Đurak, u spis predaje punomoć za zastupanje</w:t>
      </w:r>
    </w:p>
    <w:p w:rsidR="00FD17CA" w:rsidP="006857C7" w:rsidRDefault="00FD17CA">
      <w:pPr>
        <w:jc w:val="both"/>
      </w:pPr>
    </w:p>
    <w:p w:rsidR="00FD17CA" w:rsidP="00FD17CA" w:rsidRDefault="00FD17CA">
      <w:pPr>
        <w:ind w:firstLine="708"/>
        <w:jc w:val="both"/>
      </w:pPr>
      <w:r>
        <w:t xml:space="preserve">Konstatira se da je ročištu pristupio Danijel Benčić, kao javnost. </w:t>
      </w:r>
    </w:p>
    <w:p w:rsidR="00B54B3D" w:rsidP="00B54B3D" w:rsidRDefault="00B54B3D">
      <w:pPr>
        <w:jc w:val="both"/>
      </w:pPr>
    </w:p>
    <w:p w:rsidR="00B54B3D" w:rsidP="00B54B3D" w:rsidRDefault="00B54B3D">
      <w:pPr>
        <w:jc w:val="both"/>
      </w:pPr>
      <w:r w:rsidRPr="00FD17CA">
        <w:tab/>
      </w:r>
      <w:r w:rsidRPr="00FD17CA" w:rsidR="00860E98">
        <w:t>Prije početka raspravljanja, zastupnica vjerovnika Republike Hrvatske</w:t>
      </w:r>
      <w:r w:rsidR="007A12BD">
        <w:t xml:space="preserve">, </w:t>
      </w:r>
      <w:r w:rsidRPr="00FD17CA" w:rsidR="00860E98">
        <w:t xml:space="preserve">Tanja Purić Stamenković navodi da je tijekom </w:t>
      </w:r>
      <w:r w:rsidRPr="00FD17CA" w:rsidR="00FD17CA">
        <w:t>ovog postupka</w:t>
      </w:r>
      <w:r w:rsidRPr="00FD17CA" w:rsidR="00860E98">
        <w:t xml:space="preserve"> od strane navedenog vjerovnika</w:t>
      </w:r>
      <w:r w:rsidRPr="00FD17CA" w:rsidR="00FD17CA">
        <w:t xml:space="preserve"> Republike Hrvatske</w:t>
      </w:r>
      <w:r w:rsidRPr="00FD17CA" w:rsidR="00860E98">
        <w:t xml:space="preserve"> predložena obustava postupka</w:t>
      </w:r>
      <w:r w:rsidRPr="00FD17CA" w:rsidR="00FD17CA">
        <w:t>, a</w:t>
      </w:r>
      <w:r w:rsidRPr="00FD17CA" w:rsidR="00860E98">
        <w:t xml:space="preserve"> obzirom da dužnik </w:t>
      </w:r>
      <w:r w:rsidRPr="00FD17CA" w:rsidR="00FD17CA">
        <w:t>nije podmirio</w:t>
      </w:r>
      <w:r w:rsidRPr="00FD17CA" w:rsidR="00860E98">
        <w:t xml:space="preserve"> prioritetne tražbine</w:t>
      </w:r>
      <w:r w:rsidRPr="00FD17CA" w:rsidR="00FD17CA">
        <w:t xml:space="preserve"> te u spis predaje sudsku praksu Visokog trgovačkog suda Republike Hrvatske. </w:t>
      </w:r>
    </w:p>
    <w:p w:rsidR="00FD17CA" w:rsidP="00B54B3D" w:rsidRDefault="00FD17CA">
      <w:pPr>
        <w:jc w:val="both"/>
      </w:pPr>
    </w:p>
    <w:p w:rsidR="00FD17CA" w:rsidP="00FD17CA" w:rsidRDefault="00FD17CA">
      <w:pPr>
        <w:ind w:firstLine="708"/>
        <w:jc w:val="both"/>
      </w:pPr>
      <w:r>
        <w:t xml:space="preserve">Punomoćnik dužnika navodi da se o navedenom prijedlogu vjerovnika Republike Hrvatske, Ministarstvo financija, Porezne uprave detaljnije očitovao tijekom postupka te navodi da se sve prioritetne tražbine nastale nakon postupka predstečajne nagodbe uredno podmiruju od strane dužnika o čemu se očitovala i ovdje nazočna povjerenica predstečajnog sporazuma tako da dužnik smatra da nema razloga za obustavu ovog postupka, a i iz svih razloga koji su navedeni detaljnije tijekom ovog postupka. </w:t>
      </w:r>
    </w:p>
    <w:p w:rsidRPr="00FD17CA" w:rsidR="007A12BD" w:rsidP="007A12BD" w:rsidRDefault="007A12BD">
      <w:pPr>
        <w:jc w:val="both"/>
        <w:rPr>
          <w:color w:val="FF0000"/>
        </w:rPr>
      </w:pPr>
    </w:p>
    <w:p w:rsidR="00860E98" w:rsidP="00B54B3D" w:rsidRDefault="007A12BD">
      <w:pPr>
        <w:jc w:val="both"/>
      </w:pPr>
      <w:r>
        <w:tab/>
        <w:t xml:space="preserve">Povjerenica navodi da potvrđuje navode punomoćnika dužnika te </w:t>
      </w:r>
      <w:r w:rsidR="00C57F0D">
        <w:t xml:space="preserve">se slaže sa istim. </w:t>
      </w:r>
    </w:p>
    <w:p w:rsidR="00860E98" w:rsidP="00B54B3D" w:rsidRDefault="00860E98">
      <w:pPr>
        <w:jc w:val="both"/>
      </w:pPr>
    </w:p>
    <w:p w:rsidR="00B54B3D" w:rsidP="00B54B3D" w:rsidRDefault="00B54B3D">
      <w:pPr>
        <w:jc w:val="both"/>
      </w:pPr>
      <w:r>
        <w:tab/>
        <w:t xml:space="preserve">Konstatira se da je izmijenjeni plan restrukturiranja dužnika </w:t>
      </w:r>
      <w:r w:rsidR="006857C7">
        <w:t xml:space="preserve">dostavljen sudu 8. studenog </w:t>
      </w:r>
      <w:r w:rsidR="00860E98">
        <w:t>2019</w:t>
      </w:r>
      <w:r w:rsidR="006857C7">
        <w:t>., a koji je</w:t>
      </w:r>
      <w:r>
        <w:t xml:space="preserve"> objavljen na e-Oglasnoj ploči ovoga suda </w:t>
      </w:r>
      <w:r w:rsidR="006857C7">
        <w:t>11. studenog 2019.</w:t>
      </w:r>
    </w:p>
    <w:p w:rsidR="00B54B3D" w:rsidP="00B54B3D" w:rsidRDefault="00B54B3D">
      <w:pPr>
        <w:jc w:val="both"/>
      </w:pPr>
    </w:p>
    <w:p w:rsidR="007F0DD9" w:rsidP="00B54B3D" w:rsidRDefault="00B54B3D">
      <w:pPr>
        <w:jc w:val="both"/>
      </w:pPr>
      <w:r>
        <w:tab/>
        <w:t>U spis su propisane obrasce za glasovanje u predstečajnom postupku dostavili</w:t>
      </w:r>
      <w:r w:rsidR="007F0DD9">
        <w:t>:</w:t>
      </w:r>
      <w:r>
        <w:t xml:space="preserve"> </w:t>
      </w:r>
    </w:p>
    <w:p w:rsidR="00B54B3D" w:rsidP="00B54B3D" w:rsidRDefault="002812B2">
      <w:pPr>
        <w:jc w:val="both"/>
      </w:pPr>
      <w:r>
        <w:t xml:space="preserve">- vjerovnik </w:t>
      </w:r>
      <w:r w:rsidRPr="00697301" w:rsidR="00697301">
        <w:t>Hrvatska banka za obnovu i razvitak</w:t>
      </w:r>
      <w:r w:rsidR="007C51BF">
        <w:t xml:space="preserve">, Zagreb, </w:t>
      </w:r>
      <w:r w:rsidR="00697301">
        <w:t xml:space="preserve">dana 10. veljače 2020. (list </w:t>
      </w:r>
      <w:r w:rsidR="00817A96">
        <w:t>205</w:t>
      </w:r>
      <w:r w:rsidR="00697301">
        <w:t xml:space="preserve"> spisa),</w:t>
      </w:r>
      <w:r w:rsidR="00B54B3D">
        <w:t xml:space="preserve"> koji je glasao </w:t>
      </w:r>
      <w:r w:rsidR="00697301">
        <w:t xml:space="preserve">"ZA" </w:t>
      </w:r>
      <w:r w:rsidR="006558EA">
        <w:t>plan restrukturiranja</w:t>
      </w:r>
      <w:r>
        <w:t xml:space="preserve">, </w:t>
      </w:r>
    </w:p>
    <w:p w:rsidR="002812B2" w:rsidP="00B54B3D" w:rsidRDefault="002812B2">
      <w:pPr>
        <w:jc w:val="both"/>
      </w:pPr>
      <w:r>
        <w:t xml:space="preserve">- vjerovnik </w:t>
      </w:r>
      <w:r>
        <w:rPr>
          <w:rStyle w:val="FontStyle55"/>
          <w:rFonts w:ascii="Times New Roman" w:hAnsi="Times New Roman" w:cs="Times New Roman"/>
          <w:sz w:val="24"/>
          <w:szCs w:val="24"/>
        </w:rPr>
        <w:t xml:space="preserve">CENTAR </w:t>
      </w:r>
      <w:r w:rsidR="00817A96">
        <w:rPr>
          <w:rStyle w:val="FontStyle55"/>
          <w:rFonts w:ascii="Times New Roman" w:hAnsi="Times New Roman" w:cs="Times New Roman"/>
          <w:sz w:val="24"/>
          <w:szCs w:val="24"/>
        </w:rPr>
        <w:t>Kovačić -</w:t>
      </w:r>
      <w:r>
        <w:rPr>
          <w:rStyle w:val="FontStyle55"/>
          <w:rFonts w:ascii="Times New Roman" w:hAnsi="Times New Roman" w:cs="Times New Roman"/>
          <w:sz w:val="24"/>
          <w:szCs w:val="24"/>
        </w:rPr>
        <w:t xml:space="preserve"> d.o.o.</w:t>
      </w:r>
      <w:r w:rsidR="007C51BF">
        <w:rPr>
          <w:rStyle w:val="FontStyle55"/>
          <w:rFonts w:ascii="Times New Roman" w:hAnsi="Times New Roman" w:cs="Times New Roman"/>
          <w:sz w:val="24"/>
          <w:szCs w:val="24"/>
        </w:rPr>
        <w:t>, Ludbreg,</w:t>
      </w:r>
      <w:r>
        <w:rPr>
          <w:rStyle w:val="FontStyle55"/>
          <w:rFonts w:ascii="Times New Roman" w:hAnsi="Times New Roman" w:cs="Times New Roman"/>
          <w:sz w:val="24"/>
          <w:szCs w:val="24"/>
        </w:rPr>
        <w:t xml:space="preserve"> dana 11. veljače 2020. (list </w:t>
      </w:r>
      <w:r w:rsidR="00817A96">
        <w:rPr>
          <w:rStyle w:val="FontStyle55"/>
          <w:rFonts w:ascii="Times New Roman" w:hAnsi="Times New Roman" w:cs="Times New Roman"/>
          <w:sz w:val="24"/>
          <w:szCs w:val="24"/>
        </w:rPr>
        <w:t>207</w:t>
      </w:r>
      <w:r>
        <w:rPr>
          <w:rStyle w:val="FontStyle55"/>
          <w:rFonts w:ascii="Times New Roman" w:hAnsi="Times New Roman" w:cs="Times New Roman"/>
          <w:sz w:val="24"/>
          <w:szCs w:val="24"/>
        </w:rPr>
        <w:t xml:space="preserve"> spisa), </w:t>
      </w:r>
      <w:r>
        <w:t>koji je glasao "ZA" plan restrukturiranja,</w:t>
      </w:r>
    </w:p>
    <w:p w:rsidR="00817A96" w:rsidP="00817A96" w:rsidRDefault="00817A96">
      <w:pPr>
        <w:jc w:val="both"/>
      </w:pPr>
      <w:r>
        <w:t>- vjerovnik DELTA-KLIČEK d.o.o.</w:t>
      </w:r>
      <w:r w:rsidR="007C51BF">
        <w:t>, Varaždin,</w:t>
      </w:r>
      <w:r>
        <w:t xml:space="preserve"> </w:t>
      </w:r>
      <w:r>
        <w:rPr>
          <w:rStyle w:val="FontStyle55"/>
          <w:rFonts w:ascii="Times New Roman" w:hAnsi="Times New Roman" w:cs="Times New Roman"/>
          <w:sz w:val="24"/>
          <w:szCs w:val="24"/>
        </w:rPr>
        <w:t xml:space="preserve">dana 11. veljače 2020. (list 210 spisa), </w:t>
      </w:r>
      <w:r>
        <w:t>koji je glasao "ZA" plan restrukturiranja,</w:t>
      </w:r>
    </w:p>
    <w:p w:rsidR="002812B2" w:rsidP="00B54B3D" w:rsidRDefault="002812B2">
      <w:pPr>
        <w:jc w:val="both"/>
      </w:pPr>
      <w:r>
        <w:lastRenderedPageBreak/>
        <w:t xml:space="preserve">- vjerovnik </w:t>
      </w:r>
      <w:r>
        <w:rPr>
          <w:rStyle w:val="FontStyle55"/>
          <w:rFonts w:ascii="Times New Roman" w:hAnsi="Times New Roman" w:cs="Times New Roman"/>
          <w:sz w:val="24"/>
          <w:szCs w:val="24"/>
        </w:rPr>
        <w:t>DRVNA INDUSTRIJA BOHOR d.o.o.</w:t>
      </w:r>
      <w:r w:rsidR="007C51BF">
        <w:rPr>
          <w:rStyle w:val="FontStyle55"/>
          <w:rFonts w:ascii="Times New Roman" w:hAnsi="Times New Roman" w:cs="Times New Roman"/>
          <w:sz w:val="24"/>
          <w:szCs w:val="24"/>
        </w:rPr>
        <w:t>, Veliki Bukovec,</w:t>
      </w:r>
      <w:r>
        <w:rPr>
          <w:rStyle w:val="FontStyle55"/>
          <w:rFonts w:ascii="Times New Roman" w:hAnsi="Times New Roman" w:cs="Times New Roman"/>
          <w:sz w:val="24"/>
          <w:szCs w:val="24"/>
        </w:rPr>
        <w:t xml:space="preserve"> dana 11. veljače 2020. (list </w:t>
      </w:r>
      <w:r w:rsidR="00817A96">
        <w:rPr>
          <w:rStyle w:val="FontStyle55"/>
          <w:rFonts w:ascii="Times New Roman" w:hAnsi="Times New Roman" w:cs="Times New Roman"/>
          <w:sz w:val="24"/>
          <w:szCs w:val="24"/>
        </w:rPr>
        <w:t>212</w:t>
      </w:r>
      <w:r>
        <w:rPr>
          <w:rStyle w:val="FontStyle55"/>
          <w:rFonts w:ascii="Times New Roman" w:hAnsi="Times New Roman" w:cs="Times New Roman"/>
          <w:sz w:val="24"/>
          <w:szCs w:val="24"/>
        </w:rPr>
        <w:t xml:space="preserve"> spisa), </w:t>
      </w:r>
      <w:r>
        <w:t>koji je glasao "ZA" plan restrukturiranja,</w:t>
      </w:r>
    </w:p>
    <w:p w:rsidR="00817A96" w:rsidP="00817A96" w:rsidRDefault="00817A96">
      <w:pPr>
        <w:jc w:val="both"/>
      </w:pPr>
      <w:r>
        <w:t>- vjerovnik Predrag Banda, vl. obrta EUROPLAST PRERADA PLASTIČNIH MASA</w:t>
      </w:r>
      <w:r w:rsidR="007C51BF">
        <w:t>, Donji Miholjac</w:t>
      </w:r>
      <w:r>
        <w:t xml:space="preserve">, </w:t>
      </w:r>
      <w:r>
        <w:rPr>
          <w:rStyle w:val="FontStyle55"/>
          <w:rFonts w:ascii="Times New Roman" w:hAnsi="Times New Roman" w:cs="Times New Roman"/>
          <w:sz w:val="24"/>
          <w:szCs w:val="24"/>
        </w:rPr>
        <w:t xml:space="preserve">dana 11. veljače 2020. (list 215 spisa), </w:t>
      </w:r>
      <w:r>
        <w:t>koji je glasao "ZA" plan restrukturiranja,</w:t>
      </w:r>
    </w:p>
    <w:p w:rsidR="00817A96" w:rsidP="00817A96" w:rsidRDefault="00817A96">
      <w:pPr>
        <w:jc w:val="both"/>
      </w:pPr>
      <w:r>
        <w:t>- vjerovnik FRIDRICH d.o.o.</w:t>
      </w:r>
      <w:r w:rsidR="007C51BF">
        <w:t>, Osijek,</w:t>
      </w:r>
      <w:r>
        <w:t xml:space="preserve"> </w:t>
      </w:r>
      <w:r>
        <w:rPr>
          <w:rStyle w:val="FontStyle55"/>
          <w:rFonts w:ascii="Times New Roman" w:hAnsi="Times New Roman" w:cs="Times New Roman"/>
          <w:sz w:val="24"/>
          <w:szCs w:val="24"/>
        </w:rPr>
        <w:t xml:space="preserve">dana 11. veljače 2020. (list 218 spisa), </w:t>
      </w:r>
      <w:r>
        <w:t>koji je glasao "ZA" plan restrukturiranja,</w:t>
      </w:r>
    </w:p>
    <w:p w:rsidR="00817A96" w:rsidP="00817A96" w:rsidRDefault="00817A96">
      <w:pPr>
        <w:jc w:val="both"/>
      </w:pPr>
      <w:r>
        <w:t>- vjerovnik GEN COMMERCE d.o.o.</w:t>
      </w:r>
      <w:r w:rsidR="007C51BF">
        <w:t>, Zagreb,</w:t>
      </w:r>
      <w:r>
        <w:t xml:space="preserve"> </w:t>
      </w:r>
      <w:r>
        <w:rPr>
          <w:rStyle w:val="FontStyle55"/>
          <w:rFonts w:ascii="Times New Roman" w:hAnsi="Times New Roman" w:cs="Times New Roman"/>
          <w:sz w:val="24"/>
          <w:szCs w:val="24"/>
        </w:rPr>
        <w:t xml:space="preserve">dana 11. veljače 2020. (list 222 spisa), </w:t>
      </w:r>
      <w:r>
        <w:t>koji je glasao "ZA" plan restrukturiranja,</w:t>
      </w:r>
    </w:p>
    <w:p w:rsidR="00817A96" w:rsidP="00817A96" w:rsidRDefault="00817A96">
      <w:pPr>
        <w:jc w:val="both"/>
      </w:pPr>
      <w:r>
        <w:t>- vjerovnik Zlatko Gongeta, vl. obrta GONG, Obrt za proizvodnju i usluge</w:t>
      </w:r>
      <w:r w:rsidR="007C51BF">
        <w:t>, Donji Miholjac</w:t>
      </w:r>
      <w:r>
        <w:t xml:space="preserve">, </w:t>
      </w:r>
      <w:r>
        <w:rPr>
          <w:rStyle w:val="FontStyle55"/>
          <w:rFonts w:ascii="Times New Roman" w:hAnsi="Times New Roman" w:cs="Times New Roman"/>
          <w:sz w:val="24"/>
          <w:szCs w:val="24"/>
        </w:rPr>
        <w:t xml:space="preserve">dana 11. veljače 2020. (list 225 spisa), </w:t>
      </w:r>
      <w:r>
        <w:t>koji je glasao "ZA" plan restrukturiranja,</w:t>
      </w:r>
    </w:p>
    <w:p w:rsidR="00817A96" w:rsidP="00817A96" w:rsidRDefault="00817A96">
      <w:pPr>
        <w:jc w:val="both"/>
      </w:pPr>
      <w:r>
        <w:t>- vjerovnik HOLWIK d.o.o.</w:t>
      </w:r>
      <w:r w:rsidR="007C51BF">
        <w:t>, Orahovica,</w:t>
      </w:r>
      <w:r>
        <w:t xml:space="preserve"> </w:t>
      </w:r>
      <w:r>
        <w:rPr>
          <w:rStyle w:val="FontStyle55"/>
          <w:rFonts w:ascii="Times New Roman" w:hAnsi="Times New Roman" w:cs="Times New Roman"/>
          <w:sz w:val="24"/>
          <w:szCs w:val="24"/>
        </w:rPr>
        <w:t xml:space="preserve">dana 11. veljače 2020. (list 227 spisa), </w:t>
      </w:r>
      <w:r>
        <w:t>koji je glasao "ZA" plan restrukturiranja,</w:t>
      </w:r>
    </w:p>
    <w:p w:rsidR="00817A96" w:rsidP="00817A96" w:rsidRDefault="00817A96">
      <w:pPr>
        <w:jc w:val="both"/>
      </w:pPr>
      <w:r>
        <w:t xml:space="preserve">- vjerovnik Javni bilježnik Stjepan Trstenjak iz Varaždina </w:t>
      </w:r>
      <w:r>
        <w:rPr>
          <w:rStyle w:val="FontStyle55"/>
          <w:rFonts w:ascii="Times New Roman" w:hAnsi="Times New Roman" w:cs="Times New Roman"/>
          <w:sz w:val="24"/>
          <w:szCs w:val="24"/>
        </w:rPr>
        <w:t xml:space="preserve">dana 11. veljače 2020. (list 230 spisa), </w:t>
      </w:r>
      <w:r>
        <w:t>koji je glasao "ZA" plan restrukturiranja,</w:t>
      </w:r>
    </w:p>
    <w:p w:rsidR="00817A96" w:rsidP="00817A96" w:rsidRDefault="00817A96">
      <w:pPr>
        <w:jc w:val="both"/>
      </w:pPr>
      <w:r>
        <w:t>- vjerovnik LAGEROS d.o.o.,</w:t>
      </w:r>
      <w:r w:rsidR="007C51BF">
        <w:t xml:space="preserve"> Velika Gorica,</w:t>
      </w:r>
      <w:r>
        <w:t xml:space="preserve"> </w:t>
      </w:r>
      <w:r>
        <w:rPr>
          <w:rStyle w:val="FontStyle55"/>
          <w:rFonts w:ascii="Times New Roman" w:hAnsi="Times New Roman" w:cs="Times New Roman"/>
          <w:sz w:val="24"/>
          <w:szCs w:val="24"/>
        </w:rPr>
        <w:t xml:space="preserve">dana 11. veljače 2020. (list 234 spisa), </w:t>
      </w:r>
      <w:r>
        <w:t>koji je glasao "ZA" plan restrukturiranja,</w:t>
      </w:r>
    </w:p>
    <w:p w:rsidR="00817A96" w:rsidP="00817A96" w:rsidRDefault="00817A96">
      <w:pPr>
        <w:jc w:val="both"/>
      </w:pPr>
      <w:r>
        <w:t>- vjerovnik MASSIVE HOUSES d.o.o.</w:t>
      </w:r>
      <w:r w:rsidR="007C51BF">
        <w:t>, Veliki Bukovec,</w:t>
      </w:r>
      <w:r>
        <w:t xml:space="preserve"> </w:t>
      </w:r>
      <w:r>
        <w:rPr>
          <w:rStyle w:val="FontStyle55"/>
          <w:rFonts w:ascii="Times New Roman" w:hAnsi="Times New Roman" w:cs="Times New Roman"/>
          <w:sz w:val="24"/>
          <w:szCs w:val="24"/>
        </w:rPr>
        <w:t xml:space="preserve">dana 11. veljače 2020. (list 237 spisa), </w:t>
      </w:r>
      <w:r>
        <w:t>koji je glasao "ZA" plan restrukturiranja,</w:t>
      </w:r>
    </w:p>
    <w:p w:rsidR="00817A96" w:rsidP="00817A96" w:rsidRDefault="00817A96">
      <w:pPr>
        <w:jc w:val="both"/>
      </w:pPr>
      <w:r>
        <w:t>- vjerovnik MASSIVE LUMBER d.o.o.</w:t>
      </w:r>
      <w:r w:rsidR="007C51BF">
        <w:t>, Veliki Bukovec,</w:t>
      </w:r>
      <w:r>
        <w:t xml:space="preserve"> </w:t>
      </w:r>
      <w:r>
        <w:rPr>
          <w:rStyle w:val="FontStyle55"/>
          <w:rFonts w:ascii="Times New Roman" w:hAnsi="Times New Roman" w:cs="Times New Roman"/>
          <w:sz w:val="24"/>
          <w:szCs w:val="24"/>
        </w:rPr>
        <w:t xml:space="preserve">dana 11. veljače 2020. (list 240 spisa), </w:t>
      </w:r>
      <w:r>
        <w:t>koji je glasao "ZA" plan restrukturiranja,</w:t>
      </w:r>
    </w:p>
    <w:p w:rsidR="00817A96" w:rsidP="00817A96" w:rsidRDefault="00817A96">
      <w:pPr>
        <w:jc w:val="both"/>
      </w:pPr>
      <w:r>
        <w:t>- vjerovnik POŽGAJ d.o.o.</w:t>
      </w:r>
      <w:r w:rsidR="007C51BF">
        <w:t>, Veliki Bukovec,</w:t>
      </w:r>
      <w:r>
        <w:t xml:space="preserve"> </w:t>
      </w:r>
      <w:r>
        <w:rPr>
          <w:rStyle w:val="FontStyle55"/>
          <w:rFonts w:ascii="Times New Roman" w:hAnsi="Times New Roman" w:cs="Times New Roman"/>
          <w:sz w:val="24"/>
          <w:szCs w:val="24"/>
        </w:rPr>
        <w:t xml:space="preserve">dana 11. veljače 2020. (list 244 spisa), </w:t>
      </w:r>
      <w:r>
        <w:t>koji je glasao "ZA" plan restrukturiranja,</w:t>
      </w:r>
    </w:p>
    <w:p w:rsidR="00817A96" w:rsidP="00817A96" w:rsidRDefault="00817A96">
      <w:pPr>
        <w:jc w:val="both"/>
      </w:pPr>
      <w:r>
        <w:t>- vjerovnik POŽGAJ GRUPA d.o.o.</w:t>
      </w:r>
      <w:r w:rsidR="007C51BF">
        <w:t>, Veliki Bukovec,</w:t>
      </w:r>
      <w:r>
        <w:t xml:space="preserve"> </w:t>
      </w:r>
      <w:r>
        <w:rPr>
          <w:rStyle w:val="FontStyle55"/>
          <w:rFonts w:ascii="Times New Roman" w:hAnsi="Times New Roman" w:cs="Times New Roman"/>
          <w:sz w:val="24"/>
          <w:szCs w:val="24"/>
        </w:rPr>
        <w:t xml:space="preserve">dana 11. veljače 2020. (list 247 spisa), </w:t>
      </w:r>
      <w:r>
        <w:t>koji je glasao "ZA" plan restrukturiranja,</w:t>
      </w:r>
    </w:p>
    <w:p w:rsidR="00817A96" w:rsidP="00817A96" w:rsidRDefault="00817A96">
      <w:pPr>
        <w:jc w:val="both"/>
      </w:pPr>
      <w:r>
        <w:t>- vjerovnik RETA d.o.o.</w:t>
      </w:r>
      <w:r w:rsidR="007C51BF">
        <w:t>, Karlovac,</w:t>
      </w:r>
      <w:r>
        <w:t xml:space="preserve"> </w:t>
      </w:r>
      <w:r>
        <w:rPr>
          <w:rStyle w:val="FontStyle55"/>
          <w:rFonts w:ascii="Times New Roman" w:hAnsi="Times New Roman" w:cs="Times New Roman"/>
          <w:sz w:val="24"/>
          <w:szCs w:val="24"/>
        </w:rPr>
        <w:t xml:space="preserve">dana 11. veljače 2020. (list 250 spisa), </w:t>
      </w:r>
      <w:r>
        <w:t>koji je glasao "ZA" plan restrukturiranja,</w:t>
      </w:r>
    </w:p>
    <w:p w:rsidR="00817A96" w:rsidP="00817A96" w:rsidRDefault="00817A96">
      <w:pPr>
        <w:jc w:val="both"/>
      </w:pPr>
      <w:r>
        <w:t>- vjerovnik SIMPP d.o.o.</w:t>
      </w:r>
      <w:r w:rsidR="007C51BF">
        <w:t>, Koprivnički Ivanec,</w:t>
      </w:r>
      <w:r>
        <w:t xml:space="preserve"> </w:t>
      </w:r>
      <w:r>
        <w:rPr>
          <w:rStyle w:val="FontStyle55"/>
          <w:rFonts w:ascii="Times New Roman" w:hAnsi="Times New Roman" w:cs="Times New Roman"/>
          <w:sz w:val="24"/>
          <w:szCs w:val="24"/>
        </w:rPr>
        <w:t xml:space="preserve">dana 11. veljače 2020. (list 254 spisa), </w:t>
      </w:r>
      <w:r>
        <w:t>koji je glasao "ZA" plan restrukturiranja,</w:t>
      </w:r>
    </w:p>
    <w:p w:rsidR="00817A96" w:rsidP="00817A96" w:rsidRDefault="00817A96">
      <w:pPr>
        <w:jc w:val="both"/>
      </w:pPr>
      <w:r>
        <w:t>- vjerovnik SITOLAR TVORNICA BOJA d.o.o.</w:t>
      </w:r>
      <w:r w:rsidR="007C51BF">
        <w:t>, Slavonski Brod,</w:t>
      </w:r>
      <w:r>
        <w:t xml:space="preserve"> </w:t>
      </w:r>
      <w:r>
        <w:rPr>
          <w:rStyle w:val="FontStyle55"/>
          <w:rFonts w:ascii="Times New Roman" w:hAnsi="Times New Roman" w:cs="Times New Roman"/>
          <w:sz w:val="24"/>
          <w:szCs w:val="24"/>
        </w:rPr>
        <w:t xml:space="preserve">dana 11. veljače 2020. (list 259 spisa), </w:t>
      </w:r>
      <w:r>
        <w:t>koji je glasao "ZA" plan restrukturiranja,</w:t>
      </w:r>
    </w:p>
    <w:p w:rsidR="00817A96" w:rsidP="00817A96" w:rsidRDefault="00817A96">
      <w:pPr>
        <w:jc w:val="both"/>
      </w:pPr>
      <w:r>
        <w:t>- vjerovnik SKLADIŠNA LOGISTIKA d.o.o.</w:t>
      </w:r>
      <w:r w:rsidR="007C51BF">
        <w:t>, Hrvatski Leskovac,</w:t>
      </w:r>
      <w:r>
        <w:t xml:space="preserve"> </w:t>
      </w:r>
      <w:r>
        <w:rPr>
          <w:rStyle w:val="FontStyle55"/>
          <w:rFonts w:ascii="Times New Roman" w:hAnsi="Times New Roman" w:cs="Times New Roman"/>
          <w:sz w:val="24"/>
          <w:szCs w:val="24"/>
        </w:rPr>
        <w:t xml:space="preserve">dana 11. veljače 2020. (list 263 spisa), </w:t>
      </w:r>
      <w:r>
        <w:t>koji je glasao "ZA" plan restrukturiranja,</w:t>
      </w:r>
    </w:p>
    <w:p w:rsidR="00817A96" w:rsidP="00817A96" w:rsidRDefault="00817A96">
      <w:pPr>
        <w:jc w:val="both"/>
      </w:pPr>
      <w:r>
        <w:t>- vjerovnik VATROBRAN, d.o.o.</w:t>
      </w:r>
      <w:r w:rsidR="007C51BF">
        <w:t>, Novi Marof,</w:t>
      </w:r>
      <w:r>
        <w:t xml:space="preserve"> </w:t>
      </w:r>
      <w:r>
        <w:rPr>
          <w:rStyle w:val="FontStyle55"/>
          <w:rFonts w:ascii="Times New Roman" w:hAnsi="Times New Roman" w:cs="Times New Roman"/>
          <w:sz w:val="24"/>
          <w:szCs w:val="24"/>
        </w:rPr>
        <w:t xml:space="preserve">dana 11. veljače 2020. (list 266 spisa), </w:t>
      </w:r>
      <w:r>
        <w:t>koji je glasao "ZA" plan restrukturiranja,</w:t>
      </w:r>
    </w:p>
    <w:p w:rsidRPr="00986C61" w:rsidR="00817A96" w:rsidP="00817A96" w:rsidRDefault="00817A96">
      <w:pPr>
        <w:jc w:val="both"/>
      </w:pPr>
      <w:r>
        <w:t>- vjerovnik VIZOR ekologija-zaštita-konzalting d.o.o.</w:t>
      </w:r>
      <w:r w:rsidR="007C51BF">
        <w:t>, Varaždin,</w:t>
      </w:r>
      <w:r>
        <w:t xml:space="preserve"> </w:t>
      </w:r>
      <w:r>
        <w:rPr>
          <w:rStyle w:val="FontStyle55"/>
          <w:rFonts w:ascii="Times New Roman" w:hAnsi="Times New Roman" w:cs="Times New Roman"/>
          <w:sz w:val="24"/>
          <w:szCs w:val="24"/>
        </w:rPr>
        <w:t xml:space="preserve">dana 11. veljače 2020. (list 269 spisa), </w:t>
      </w:r>
      <w:r w:rsidRPr="00986C61">
        <w:t>koji je glasao "ZA" plan restrukturiranja,</w:t>
      </w:r>
    </w:p>
    <w:p w:rsidR="00817A96" w:rsidP="00817A96" w:rsidRDefault="00817A96">
      <w:pPr>
        <w:jc w:val="both"/>
      </w:pPr>
    </w:p>
    <w:p w:rsidRPr="00860E98" w:rsidR="009A32A5" w:rsidP="009A32A5" w:rsidRDefault="00860E98">
      <w:pPr>
        <w:ind w:firstLine="360"/>
        <w:jc w:val="both"/>
      </w:pPr>
      <w:r w:rsidRPr="00860E98">
        <w:t>Konstatira se da punomoćnik</w:t>
      </w:r>
      <w:r w:rsidRPr="00860E98" w:rsidR="009A32A5">
        <w:t xml:space="preserve"> Podravske banke d.d. predaje obrazac za glasanje prema kojem taj vjerovnik glasa "ZA" plan restrukturiranja. </w:t>
      </w:r>
    </w:p>
    <w:p w:rsidRPr="009A32A5" w:rsidR="009A32A5" w:rsidP="009A32A5" w:rsidRDefault="009A32A5">
      <w:pPr>
        <w:jc w:val="both"/>
        <w:rPr>
          <w:color w:val="FF0000"/>
        </w:rPr>
      </w:pPr>
    </w:p>
    <w:p w:rsidRPr="003E4E6D" w:rsidR="009A32A5" w:rsidP="009A32A5" w:rsidRDefault="009A32A5">
      <w:pPr>
        <w:ind w:firstLine="360"/>
        <w:jc w:val="both"/>
      </w:pPr>
      <w:r w:rsidRPr="003E4E6D">
        <w:t xml:space="preserve">Konstatira se da zastupnica Republike Hrvatske predaje u spis uskratu suglasnosti tog vjerovnika na objavljeni plan restrukturiranja. </w:t>
      </w:r>
    </w:p>
    <w:p w:rsidR="00B54B3D" w:rsidP="00B54B3D" w:rsidRDefault="00B54B3D">
      <w:pPr>
        <w:jc w:val="both"/>
      </w:pPr>
    </w:p>
    <w:p w:rsidR="009A32A5" w:rsidP="009A32A5" w:rsidRDefault="009A32A5">
      <w:pPr>
        <w:ind w:firstLine="360"/>
        <w:jc w:val="both"/>
      </w:pPr>
      <w:r>
        <w:t>Nakon toga punomoćnik dužnika u skladu s čl. 55. st. 3. SZ izlaže plan restrukturiranja</w:t>
      </w:r>
    </w:p>
    <w:p w:rsidRPr="006558EA" w:rsidR="009A32A5" w:rsidP="009A32A5" w:rsidRDefault="009A32A5">
      <w:pPr>
        <w:jc w:val="both"/>
        <w:rPr>
          <w:color w:val="FF0000"/>
        </w:rPr>
      </w:pPr>
      <w:r>
        <w:t>"</w:t>
      </w:r>
      <w:r w:rsidRPr="003E4E6D">
        <w:t xml:space="preserve">Cjelokupan plan je objavljen </w:t>
      </w:r>
      <w:r w:rsidRPr="003E4E6D" w:rsidR="00DD0D13">
        <w:t>11. studenog 2019</w:t>
      </w:r>
      <w:r w:rsidRPr="003E4E6D">
        <w:t xml:space="preserve">. te je do danas svima dostavljen te kao takav poznat. </w:t>
      </w:r>
      <w:r w:rsidRPr="003E4E6D" w:rsidR="003E4E6D">
        <w:t>U planu su navedeni svi parametri financijskog restrukturiranja društva te dužnik smatra da će se prihvaćanjem navedenog plana uspješno provesti predloženo restrukturiranje te poziva vjerovnike da ga podrže</w:t>
      </w:r>
      <w:r w:rsidRPr="003E4E6D">
        <w:t>."</w:t>
      </w:r>
    </w:p>
    <w:p w:rsidR="009A32A5" w:rsidP="009A32A5" w:rsidRDefault="009A32A5">
      <w:pPr>
        <w:jc w:val="both"/>
      </w:pPr>
    </w:p>
    <w:p w:rsidR="009A32A5" w:rsidP="009A32A5" w:rsidRDefault="009A32A5">
      <w:pPr>
        <w:ind w:firstLine="360"/>
        <w:jc w:val="both"/>
      </w:pPr>
      <w:r>
        <w:lastRenderedPageBreak/>
        <w:t>Stoga dužnik prema planu restrukturiranja koji obuhvaća sve utvrđene tražbine, kako je gore u zapisniku konstatirano, predlaže ponudu vjerovnicima sa načinom, rokovima i uvjetima namirenja kako slijedi:</w:t>
      </w:r>
    </w:p>
    <w:p w:rsidRPr="006558EA" w:rsidR="00B54B3D" w:rsidP="006558EA" w:rsidRDefault="00B54B3D">
      <w:pPr>
        <w:jc w:val="both"/>
      </w:pPr>
    </w:p>
    <w:p w:rsidRPr="004B51FF" w:rsidR="004B51FF" w:rsidP="004B51FF" w:rsidRDefault="004B51FF">
      <w:pPr>
        <w:pStyle w:val="Odlomakpopisa"/>
        <w:numPr>
          <w:ilvl w:val="0"/>
          <w:numId w:val="14"/>
        </w:numPr>
        <w:jc w:val="both"/>
      </w:pPr>
      <w:r w:rsidRPr="004B51FF">
        <w:t xml:space="preserve">Vjerovniku CENTAR KOVAČIĆ - d.o.o., adresa Koprivnička 36, Ludbreg , OIB: 36941458821 utvrđena je tražbina u iznosu od 961,65 kn. Dužnik se obvezuje vjerovniku platiti navedenu tražbinu u iznosu od 961,65 kn kroz 10 (deset) godina uz kamatnu stopu od 3% godišnje, fiksno, u 28 jednakih tromjesečnih anuiteta, svaki u iznosu od 38,21 kn, od kojih prvi dospijeva na naplatu tri godine po 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 xml:space="preserve">. Kamata na glavnicu se za vrijeme počeka obračunava i plaća tromjesečno i počinje teći po 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w:t>
      </w:r>
    </w:p>
    <w:p w:rsidRPr="004B51FF" w:rsidR="004B51FF" w:rsidP="004B51FF" w:rsidRDefault="004B51FF">
      <w:pPr>
        <w:pStyle w:val="Odlomakpopisa"/>
      </w:pPr>
    </w:p>
    <w:p w:rsidRPr="004B51FF" w:rsidR="004B51FF" w:rsidP="004B51FF" w:rsidRDefault="004B51FF">
      <w:pPr>
        <w:pStyle w:val="Odlomakpopisa"/>
        <w:numPr>
          <w:ilvl w:val="0"/>
          <w:numId w:val="14"/>
        </w:numPr>
        <w:jc w:val="both"/>
      </w:pPr>
      <w:r w:rsidRPr="004B51FF">
        <w:t xml:space="preserve">Vjerovniku CROATIA osiguranje d.d., adresa Vatroslava Jagića 33, Zagreb, OIB: 26187994862 utvrđena je tražbina u iznosu od 57.614,56 kn. Dužnik se obvezuje vjerovniku platiti navedenu tražbinu u iznosu od 57.614,65 kn kroz 10 (deset) godina uz kamatnu stopu od 3% godišnje, fiksno, u 28 jednakih tromjesečnih anuiteta, svaki u iznosu od 2.288,95 kn, od kojih prvi dospijeva na naplatu tri godine po 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 xml:space="preserve">. Kamata na glavnicu se za vrijeme počeka obračunava i plaća tromjesečno i počinje teći po 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w:t>
      </w:r>
    </w:p>
    <w:p w:rsidRPr="004B51FF" w:rsidR="004B51FF" w:rsidP="004B51FF" w:rsidRDefault="004B51FF">
      <w:pPr>
        <w:pStyle w:val="Odlomakpopisa"/>
        <w:jc w:val="both"/>
      </w:pPr>
    </w:p>
    <w:p w:rsidRPr="004B51FF" w:rsidR="004B51FF" w:rsidP="004B51FF" w:rsidRDefault="004B51FF">
      <w:pPr>
        <w:pStyle w:val="Odlomakpopisa"/>
        <w:numPr>
          <w:ilvl w:val="0"/>
          <w:numId w:val="14"/>
        </w:numPr>
        <w:jc w:val="both"/>
      </w:pPr>
      <w:r w:rsidRPr="004B51FF">
        <w:t xml:space="preserve">Vjerovniku DELTA-KLIČEK d.o.o, adresa Ivana Pergošića 2, Varaždin, OIB: 94552037001 utvrđena je tražbina u iznosu od 1.437,50 kn. Dužnik se obvezuje vjerovniku platiti navedenu tražbinu u iznosu od 1.437,50 kn kroz 10 (deset) godina uz kamatnu stopu od 3% godišnje, fiksno, u 28 jednakih tromjesečnih anuiteta, svaki u iznosu od 57,11 kn, od kojih prvi dospijeva na naplatu tri godine po 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 xml:space="preserve">. Kamata na glavnicu se za vrijeme počeka obračunava i plaća tromjesečno i počinje teći po 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w:t>
      </w:r>
    </w:p>
    <w:p w:rsidRPr="004B51FF" w:rsidR="004B51FF" w:rsidP="004B51FF" w:rsidRDefault="004B51FF">
      <w:pPr>
        <w:pStyle w:val="Odlomakpopisa"/>
      </w:pPr>
    </w:p>
    <w:p w:rsidRPr="004B51FF" w:rsidR="004B51FF" w:rsidP="004B51FF" w:rsidRDefault="004B51FF">
      <w:pPr>
        <w:pStyle w:val="Odlomakpopisa"/>
        <w:numPr>
          <w:ilvl w:val="0"/>
          <w:numId w:val="14"/>
        </w:numPr>
        <w:jc w:val="both"/>
      </w:pPr>
      <w:r w:rsidRPr="004B51FF">
        <w:t xml:space="preserve">Vjerovniku DOM ZDRAVLJA NAŠICE, adresa Bana Jelačića 10, Našice, OIB: 03460102126 utvrđena je tražbina u iznosu od 12.119,90 kn. Dužnik se obvezuje vjerovniku platiti navedenu tražbinu u iznosu od 12.119,90 kn kroz 10 (deset) godina uz kamatnu stopu od 3% godišnje, fiksno, u 28 jednakih tromjesečnih anuiteta, svaki u iznosu od 481,51 kn, od kojih prvi dospijeva na naplatu tri godine po 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 xml:space="preserve">. Kamata na glavnicu se za vrijeme počeka obračunava i plaća tromjesečno i počinje teći po 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w:t>
      </w:r>
    </w:p>
    <w:p w:rsidRPr="004B51FF" w:rsidR="004B51FF" w:rsidP="004B51FF" w:rsidRDefault="004B51FF">
      <w:pPr>
        <w:jc w:val="both"/>
      </w:pPr>
    </w:p>
    <w:p w:rsidRPr="004B51FF" w:rsidR="004B51FF" w:rsidP="004B51FF" w:rsidRDefault="004B51FF">
      <w:pPr>
        <w:pStyle w:val="Odlomakpopisa"/>
        <w:numPr>
          <w:ilvl w:val="0"/>
          <w:numId w:val="14"/>
        </w:numPr>
        <w:jc w:val="both"/>
      </w:pPr>
      <w:r w:rsidRPr="004B51FF">
        <w:t xml:space="preserve">Vjerovniku DOROSLOV d.o.o., adresa Naselje Tržnica 2/A, Donji Miholjac , OIB: 54395174446 utvrđena je tražbina u iznosu od 10.843,95 kn. Dužnik se obvezuje vjerovniku platiti navedenu tražbinu u iznosu od 10.843,95 kn kroz 10 (deset) godina uz kamatnu stopu od 3% godišnje, fiksno, u 28 jednakih tromjesečnih anuiteta, svaki u iznosu od 430,82 kn, od kojih prvi dospijeva na naplatu tri godine po 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 xml:space="preserve">. Kamata na glavnicu se za vrijeme počeka obračunava i plaća tromjesečno i počinje teći po 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w:t>
      </w:r>
    </w:p>
    <w:p w:rsidRPr="004B51FF" w:rsidR="004B51FF" w:rsidP="004B51FF" w:rsidRDefault="004B51FF">
      <w:pPr>
        <w:pStyle w:val="Odlomakpopisa"/>
        <w:jc w:val="both"/>
      </w:pPr>
    </w:p>
    <w:p w:rsidRPr="004B51FF" w:rsidR="004B51FF" w:rsidP="004B51FF" w:rsidRDefault="004B51FF">
      <w:pPr>
        <w:pStyle w:val="Odlomakpopisa"/>
        <w:numPr>
          <w:ilvl w:val="0"/>
          <w:numId w:val="14"/>
        </w:numPr>
        <w:jc w:val="both"/>
      </w:pPr>
      <w:r w:rsidRPr="004B51FF">
        <w:t>Vjerovniku DRVNA INDUSTRIJA BOHOR d.o.o., adresa D</w:t>
      </w:r>
      <w:r>
        <w:t>ravska ulica 24, Veliki Bukovec</w:t>
      </w:r>
      <w:r w:rsidRPr="004B51FF">
        <w:t xml:space="preserve">, OIB: 12251966370 utvrđena je tražbina u iznosu od 13.834,73 kn. Dužnik se obvezuje vjerovniku platiti navedenu tražbinu u iznosu od 13.834,73 kn kroz 10 (deset) godina uz kamatnu stopu od 3% godišnje, fiksno, u 28 jednakih tromjesečnih anuiteta, svaki u iznosu od 549,64 kn, od kojih prvi dospijeva na naplatu tri godine po 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 xml:space="preserve">. Kamata na glavnicu se za vrijeme počeka obračunava i plaća tromjesečno i počinje teći po 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w:t>
      </w:r>
    </w:p>
    <w:p w:rsidRPr="004B51FF" w:rsidR="004B51FF" w:rsidP="004B51FF" w:rsidRDefault="004B51FF">
      <w:pPr>
        <w:pStyle w:val="Odlomakpopisa"/>
      </w:pPr>
    </w:p>
    <w:p w:rsidRPr="004B51FF" w:rsidR="004B51FF" w:rsidP="004B51FF" w:rsidRDefault="004B51FF">
      <w:pPr>
        <w:pStyle w:val="Odlomakpopisa"/>
        <w:numPr>
          <w:ilvl w:val="0"/>
          <w:numId w:val="14"/>
        </w:numPr>
        <w:jc w:val="both"/>
      </w:pPr>
      <w:r w:rsidRPr="004B51FF">
        <w:t xml:space="preserve">Vjerovniku Slaven Kralj, vl. obrta Elektromehanika"Volarić", adresa Široke Ledine 28a, Varaždin, OIB: 70835471223 utvrđena je tražbina u iznosu od 19.381,25 kn. Dužnik se obvezuje vjerovniku platiti navedenu tražbinu u iznosu od 19.381,25 kn kroz 10 (deset) godina uz kamatnu stopu od 3% godišnje, fiksno, u 28 jednakih tromjesečnih anuiteta, svaki u iznosu od 769,99 kn, od kojih prvi dospijeva na naplatu tri godine po 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 xml:space="preserve">. Kamata na glavnicu se za vrijeme počeka obračunava i plaća tromjesečno i počinje teći po 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w:t>
      </w:r>
    </w:p>
    <w:p w:rsidRPr="004B51FF" w:rsidR="004B51FF" w:rsidP="004B51FF" w:rsidRDefault="004B51FF">
      <w:pPr>
        <w:pStyle w:val="Odlomakpopisa"/>
        <w:jc w:val="both"/>
      </w:pPr>
    </w:p>
    <w:p w:rsidRPr="004B51FF" w:rsidR="004B51FF" w:rsidP="004B51FF" w:rsidRDefault="004B51FF">
      <w:pPr>
        <w:pStyle w:val="Odlomakpopisa"/>
        <w:numPr>
          <w:ilvl w:val="0"/>
          <w:numId w:val="14"/>
        </w:numPr>
        <w:jc w:val="both"/>
      </w:pPr>
      <w:r w:rsidRPr="004B51FF">
        <w:t xml:space="preserve">Vjerovniku Predrag Banda, vl. obrta Europlast, prerada plastičnih masa , adresa Eugena Kumičića 20, Donji Miholjac, OIB: 80622365528 utvrđena je tražbina u iznosu od 1.200,00 kn. Dužnik se obvezuje vjerovniku platiti navedenu tražbinu u iznosu od 1.200,00 kn kroz 10 (deset) godina uz kamatnu stopu od 3% godišnje, fiksno, u 28 jednakih tromjesečnih anuiteta, svaki u iznosu od 47,67 kn, od kojih prvi dospijeva na naplatu tri godine po 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 xml:space="preserve">. Kamata na glavnicu se za vrijeme počeka obračunava i plaća tromjesečno i počinje teći po 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w:t>
      </w:r>
    </w:p>
    <w:p w:rsidRPr="004B51FF" w:rsidR="004B51FF" w:rsidP="004B51FF" w:rsidRDefault="004B51FF">
      <w:pPr>
        <w:jc w:val="both"/>
      </w:pPr>
    </w:p>
    <w:p w:rsidRPr="004B51FF" w:rsidR="004B51FF" w:rsidP="004B51FF" w:rsidRDefault="004B51FF">
      <w:pPr>
        <w:pStyle w:val="Odlomakpopisa"/>
        <w:numPr>
          <w:ilvl w:val="0"/>
          <w:numId w:val="14"/>
        </w:numPr>
        <w:jc w:val="both"/>
      </w:pPr>
      <w:r w:rsidRPr="004B51FF">
        <w:t xml:space="preserve">Vjerovniku FINANCIJSKA AGENCIJA, adresa Ulica grada Vukovara 70, Zagreb, OIB: 85821130368 utvrđena je tražbina u iznosu od 7.034,15 kn. Dužnik se obvezuje </w:t>
      </w:r>
      <w:r w:rsidRPr="004B51FF">
        <w:lastRenderedPageBreak/>
        <w:t xml:space="preserve">vjerovniku platiti navedenu tražbinu u iznosu od 7.034,15 kn kroz 10 (deset) godina uz kamatnu stopu od 3% godišnje, fiksno, u 28 jednakih tromjesečnih anuiteta, svaki u iznosu od 279,46 kn, od kojih prvi dospijeva na naplatu tri godine po 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 xml:space="preserve">. Kamata na glavnicu se za vrijeme počeka obračunava i plaća tromjesečno i počinje teći po 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w:t>
      </w:r>
    </w:p>
    <w:p w:rsidRPr="004B51FF" w:rsidR="004B51FF" w:rsidP="004B51FF" w:rsidRDefault="004B51FF">
      <w:pPr>
        <w:pStyle w:val="Odlomakpopisa"/>
        <w:jc w:val="both"/>
      </w:pPr>
    </w:p>
    <w:p w:rsidRPr="004B51FF" w:rsidR="004B51FF" w:rsidP="004B51FF" w:rsidRDefault="004B51FF">
      <w:pPr>
        <w:pStyle w:val="Odlomakpopisa"/>
        <w:numPr>
          <w:ilvl w:val="0"/>
          <w:numId w:val="14"/>
        </w:numPr>
        <w:jc w:val="both"/>
      </w:pPr>
      <w:r w:rsidRPr="004B51FF">
        <w:t xml:space="preserve">Vjerovniku FRIDRICH d.o.o., adresa Rokova 6, Osijek, OIB: 00209946692 utvrđena je tražbina u iznosu od 11.751,25 kn. Dužnik se obvezuje vjerovniku platiti navedenu tražbinu u iznosu od 11.751,25 kn kroz 10 (deset) godina uz kamatnu stopu od 3% godišnje, fiksno, u 28 jednakih tromjesečnih anuiteta, svaki u iznosu od 466,86 kn, od kojih prvi dospijeva na naplatu tri godine po 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 xml:space="preserve">. Kamata na glavnicu se za vrijeme počeka obračunava i plaća tromjesečno i počinje teći po 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w:t>
      </w:r>
    </w:p>
    <w:p w:rsidRPr="004B51FF" w:rsidR="004B51FF" w:rsidP="004B51FF" w:rsidRDefault="004B51FF">
      <w:pPr>
        <w:pStyle w:val="Odlomakpopisa"/>
        <w:jc w:val="both"/>
      </w:pPr>
    </w:p>
    <w:p w:rsidRPr="004B51FF" w:rsidR="004B51FF" w:rsidP="004B51FF" w:rsidRDefault="004B51FF">
      <w:pPr>
        <w:pStyle w:val="Odlomakpopisa"/>
        <w:numPr>
          <w:ilvl w:val="0"/>
          <w:numId w:val="14"/>
        </w:numPr>
        <w:jc w:val="both"/>
      </w:pPr>
      <w:r w:rsidRPr="004B51FF">
        <w:t xml:space="preserve">Vjerovniku GEN COMMERCE d.o.o, adresa Vrapčanska 232, Zagreb, OIB: 61761797220 utvrđena je tražbina u iznosu od 3.994,20 kn. Dužnik se obvezuje vjerovniku platiti navedenu tražbinu u iznosu od 3.994,20 kn kroz 10 (deset) godina uz kamatnu stopu od 3% godišnje, fiksno, u 28 jednakih tromjesečnih anuiteta, svaki u iznosu od 158,68 kn, od kojih prvi dospijeva na naplatu tri godine po 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 xml:space="preserve">. Kamata na glavnicu se za vrijeme počeka obračunava i plaća tromjesečno i počinje teći po 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w:t>
      </w:r>
    </w:p>
    <w:p w:rsidRPr="004B51FF" w:rsidR="004B51FF" w:rsidP="004B51FF" w:rsidRDefault="004B51FF">
      <w:pPr>
        <w:pStyle w:val="Odlomakpopisa"/>
        <w:jc w:val="both"/>
      </w:pPr>
    </w:p>
    <w:p w:rsidRPr="004B51FF" w:rsidR="004B51FF" w:rsidP="004B51FF" w:rsidRDefault="004B51FF">
      <w:pPr>
        <w:pStyle w:val="Odlomakpopisa"/>
        <w:numPr>
          <w:ilvl w:val="0"/>
          <w:numId w:val="14"/>
        </w:numPr>
        <w:jc w:val="both"/>
      </w:pPr>
      <w:r w:rsidRPr="004B51FF">
        <w:t xml:space="preserve">Vjerovniku GENERALI OSIGURANJE d.d., adresa Ulica grada Vukovara 284, Zagreb, OIB: 10840749604 utvrđena je tražbina u iznosu od 1.500,80 kn. Dužnik se obvezuje vjerovniku platiti navedenu tražbinu u iznosu od 1.500,80 kn kroz 10 (deset) godina uz kamatnu stopu od 3% godišnje, fiksno, u 28 jednakih tromjesečnih anuiteta, svaki u iznosu od 59,62 kn, od kojih prvi dospijeva na naplatu tri godine po 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 xml:space="preserve"> o. Kamata na glavnicu se za vrijeme počeka obračunava i plaća tromjesečno i počinje teći po 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w:t>
      </w:r>
    </w:p>
    <w:p w:rsidRPr="004B51FF" w:rsidR="004B51FF" w:rsidP="004B51FF" w:rsidRDefault="004B51FF"/>
    <w:p w:rsidRPr="004B51FF" w:rsidR="004B51FF" w:rsidP="004B51FF" w:rsidRDefault="004B51FF">
      <w:pPr>
        <w:pStyle w:val="Odlomakpopisa"/>
        <w:numPr>
          <w:ilvl w:val="0"/>
          <w:numId w:val="14"/>
        </w:numPr>
        <w:jc w:val="both"/>
      </w:pPr>
      <w:r w:rsidRPr="004B51FF">
        <w:t xml:space="preserve">Vjerovniku Zlatko Gongeta, vl. obrta Gong obrt za proizvodnju i usluge, adresa Đanovačka 70, Donji Miholjac, OIB: 48750780870 utvrđena je tražbina u iznosu od 78,75 kn. Dužnik se obvezuje vjerovniku platiti navedenu tražbinu u iznosu od 78,75 kn kroz 10 (deset) godina uz kamatnu stopu od 3% godišnje, fiksno, u 28 jednakih tromjesečnih anuiteta, svaki u iznosu od 3,13 kn, od kojih prvi dospijeva na naplatu tri godine po proteku zadnjeg dana u mjesecu koji slijedi mjesecu u kojem će doneseno </w:t>
      </w:r>
      <w:r w:rsidRPr="004B51FF">
        <w:lastRenderedPageBreak/>
        <w:t xml:space="preserve">rješenje </w:t>
      </w:r>
      <w:r w:rsidRPr="00FD696A">
        <w:t>Trgovačkog suda</w:t>
      </w:r>
      <w:r>
        <w:t xml:space="preserve"> u Varaždinu o sklopljenom predstečajnom sporazumu </w:t>
      </w:r>
      <w:r w:rsidRPr="00FD696A">
        <w:t>postati pravomoćno</w:t>
      </w:r>
      <w:r w:rsidRPr="004B51FF">
        <w:t xml:space="preserve">. Kamata na glavnicu se za vrijeme počeka obračunava i plaća tromjesečno i počinje teći po 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w:t>
      </w:r>
    </w:p>
    <w:p w:rsidRPr="004B51FF" w:rsidR="004B51FF" w:rsidP="004B51FF" w:rsidRDefault="004B51FF">
      <w:pPr>
        <w:pStyle w:val="Odlomakpopisa"/>
        <w:jc w:val="both"/>
      </w:pPr>
    </w:p>
    <w:p w:rsidRPr="004B51FF" w:rsidR="004B51FF" w:rsidP="004B51FF" w:rsidRDefault="004B51FF">
      <w:pPr>
        <w:pStyle w:val="Odlomakpopisa"/>
        <w:numPr>
          <w:ilvl w:val="0"/>
          <w:numId w:val="14"/>
        </w:numPr>
        <w:jc w:val="both"/>
      </w:pPr>
      <w:r w:rsidRPr="004B51FF">
        <w:t xml:space="preserve">Vjerovniku GRAD DONJI MIHOLJAC, adresa Vukovarska 1, Donji Miholjac, OIB: 49744793900 utvrđena je tražbina u iznosu od 100.203,89 kn. Dužnik se obvezuje vjerovniku platiti navedenu tražbinu u iznosu od 100.203,89 kn kroz 10 (deset) godina uz kamatnu stopu od 3% godišnje, fiksno, u 28 jednakih tromjesečnih anuiteta, svaki u iznosu od 3.980,97 kn, od kojih prvi dospijeva na naplatu tri godine po 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 xml:space="preserve">. Kamata na glavnicu se za vrijeme počeka obračunava i plaća tromjesečno i počinje teći po 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w:t>
      </w:r>
    </w:p>
    <w:p w:rsidRPr="004B51FF" w:rsidR="004B51FF" w:rsidP="004B51FF" w:rsidRDefault="004B51FF">
      <w:pPr>
        <w:pStyle w:val="Odlomakpopisa"/>
        <w:jc w:val="both"/>
      </w:pPr>
    </w:p>
    <w:p w:rsidRPr="004B51FF" w:rsidR="004B51FF" w:rsidP="004B51FF" w:rsidRDefault="004B51FF">
      <w:pPr>
        <w:pStyle w:val="Odlomakpopisa"/>
        <w:numPr>
          <w:ilvl w:val="0"/>
          <w:numId w:val="14"/>
        </w:numPr>
        <w:jc w:val="both"/>
      </w:pPr>
      <w:r w:rsidRPr="004B51FF">
        <w:t xml:space="preserve">Vjerovniku HEP-Operator distribucijskog sustava d.o.o., adresa Ulica grada Vukovara 37, Zagreb, OIB: 46830600751 utvrđena je tražbina u iznosu od 63.025,39 kn. Dužnik se obvezuje vjerovniku platiti navedenu tražbinu u iznosu od 63.025,39 kn kroz 10 (deset) godina uz kamatnu stopu od 3% godišnje, fiksno, u 28 jednakih tromjesečnih anuiteta, svaki u iznosu od 2.503,92 kn, od kojih prvi dospijeva na naplatu tri godine po 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 xml:space="preserve">. Kamata na glavnicu se za vrijeme počeka obračunava i plaća tromjesečno i počinje teći po 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w:t>
      </w:r>
    </w:p>
    <w:p w:rsidRPr="004B51FF" w:rsidR="004B51FF" w:rsidP="004B51FF" w:rsidRDefault="004B51FF">
      <w:pPr>
        <w:pStyle w:val="Odlomakpopisa"/>
      </w:pPr>
    </w:p>
    <w:p w:rsidRPr="004B51FF" w:rsidR="004B51FF" w:rsidP="004B51FF" w:rsidRDefault="004B51FF">
      <w:pPr>
        <w:pStyle w:val="Odlomakpopisa"/>
        <w:numPr>
          <w:ilvl w:val="0"/>
          <w:numId w:val="14"/>
        </w:numPr>
        <w:jc w:val="both"/>
      </w:pPr>
      <w:r w:rsidRPr="004B51FF">
        <w:t xml:space="preserve">Vjerovniku HOLWIK d.o.o., adresa Vladimira Nazora 110/c, Orahovica, OIB: 88601831456 utvrđena je tražbina u iznosu od 1.863,75 kn. Dužnik se obvezuje vjerovniku platiti navedenu tražbinu u iznosu od 1.863,75 kn kroz 10 (deset) godina uz kamatnu stopu od 3% godišnje, fiksno, u 28 jednakih tromjesečnih anuiteta, svaki u iznosu od 74,04 kn, od kojih prvi dospijeva na naplatu tri godine po 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 xml:space="preserve">. Kamata na glavnicu se za vrijeme počeka obračunava i plaća tromjesečno i počinje teći po 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w:t>
      </w:r>
    </w:p>
    <w:p w:rsidRPr="004B51FF" w:rsidR="004B51FF" w:rsidP="004B51FF" w:rsidRDefault="004B51FF">
      <w:pPr>
        <w:pStyle w:val="Odlomakpopisa"/>
        <w:jc w:val="both"/>
      </w:pPr>
    </w:p>
    <w:p w:rsidRPr="004B51FF" w:rsidR="004B51FF" w:rsidP="004B51FF" w:rsidRDefault="004B51FF">
      <w:pPr>
        <w:pStyle w:val="Odlomakpopisa"/>
        <w:numPr>
          <w:ilvl w:val="0"/>
          <w:numId w:val="14"/>
        </w:numPr>
        <w:jc w:val="both"/>
      </w:pPr>
      <w:r w:rsidRPr="004B51FF">
        <w:t xml:space="preserve">Vjerovniku HRVATSKA BANKA ZA OBNOVU I RAZVITAK, adresa STROSSMAYEROV TRG 9, ZAGREB, OIB: 26702280390 utvrđena je tražbina u iznosu od 12.156.880,47 kn. Dužnik se obvezuje vjerovniku platiti navedenu tražbinu u iznosu od 12.156.880,47 kn kroz 10 (deset) godina uz kamatnu stopu od 3% godišnje, fiksno, u 28 jednakih tromjesečnih anuiteta, svaki u iznosu od 482.977,21 kn, od kojih prvi dospijeva na naplatu tri godine po 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 xml:space="preserve">. Kamata na glavnicu se za vrijeme počeka obračunava i plaća tromjesečno i počinje teći po proteku zadnjeg dana </w:t>
      </w:r>
      <w:r w:rsidRPr="004B51FF">
        <w:lastRenderedPageBreak/>
        <w:t xml:space="preserve">u mjesecu koji slijedi mjesecu u kojem će doneseno rješenje </w:t>
      </w:r>
      <w:r w:rsidRPr="00FD696A">
        <w:t>Trgovačkog suda</w:t>
      </w:r>
      <w:r>
        <w:t xml:space="preserve"> u Varaždinu o sklopljenom predstečajnom sporazumu </w:t>
      </w:r>
      <w:r w:rsidRPr="00FD696A">
        <w:t>postati pravomoćno</w:t>
      </w:r>
      <w:r w:rsidRPr="004B51FF">
        <w:t>.</w:t>
      </w:r>
    </w:p>
    <w:p w:rsidRPr="004B51FF" w:rsidR="004B51FF" w:rsidP="004B51FF" w:rsidRDefault="004B51FF">
      <w:pPr>
        <w:pStyle w:val="Odlomakpopisa"/>
        <w:jc w:val="both"/>
      </w:pPr>
    </w:p>
    <w:p w:rsidRPr="004B51FF" w:rsidR="004B51FF" w:rsidP="004B51FF" w:rsidRDefault="004B51FF">
      <w:pPr>
        <w:pStyle w:val="Odlomakpopisa"/>
        <w:numPr>
          <w:ilvl w:val="0"/>
          <w:numId w:val="14"/>
        </w:numPr>
        <w:jc w:val="both"/>
      </w:pPr>
      <w:r w:rsidRPr="004B51FF">
        <w:t xml:space="preserve">Vjerovniku HRVATSKA RADIOTELEVIZIJA, adresa Prisavlje 3, Zagreb, OIB: 68419124305 utvrđena je tražbina u iznosu od 822,17 kn. Dužnik se obvezuje vjerovniku platiti navedenu tražbinu u iznosu od 822,17 kn kroz 10 (deset) godina uz kamatnu stopu od 3% godišnje, fiksno, u 28 jednakih tromjesečnih anuiteta, svaki u iznosu od 32,66 kn, od kojih prvi dospijeva na naplatu tri godine po 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 xml:space="preserve">. Kamata na glavnicu se za vrijeme počeka obračunava i plaća tromjesečno i počinje teći po 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w:t>
      </w:r>
    </w:p>
    <w:p w:rsidRPr="004B51FF" w:rsidR="004B51FF" w:rsidP="004B51FF" w:rsidRDefault="004B51FF">
      <w:pPr>
        <w:pStyle w:val="Odlomakpopisa"/>
        <w:jc w:val="both"/>
      </w:pPr>
    </w:p>
    <w:p w:rsidRPr="004B51FF" w:rsidR="004B51FF" w:rsidP="004B51FF" w:rsidRDefault="004B51FF">
      <w:pPr>
        <w:pStyle w:val="Odlomakpopisa"/>
        <w:numPr>
          <w:ilvl w:val="0"/>
          <w:numId w:val="14"/>
        </w:numPr>
        <w:jc w:val="both"/>
      </w:pPr>
      <w:r w:rsidRPr="004B51FF">
        <w:t xml:space="preserve">Vjerovniku Stjepan Trstenjak, javni bilježnik, adresa Trg Slobode 1, Varaždin, OIB: 04682807598 utvrđena je tražbina u iznosu od 21.878,75 kn. Dužnik se obvezuje vjerovniku platiti navedenu tražbinu u iznosu od 21.878,75 kn kroz 10 (deset) godina uz kamatnu stopu od 3% godišnje, fiksno, u 28 jednakih tromjesečnih anuiteta, svaki u iznosu od 869,21 kn, od kojih prvi dospijeva na naplatu tri godine po 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 xml:space="preserve">. Kamata na glavnicu se za vrijeme počeka obračunava i plaća tromjesečno i počinje teći po 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w:t>
      </w:r>
    </w:p>
    <w:p w:rsidRPr="004B51FF" w:rsidR="004B51FF" w:rsidP="004B51FF" w:rsidRDefault="004B51FF">
      <w:pPr>
        <w:pStyle w:val="Odlomakpopisa"/>
        <w:jc w:val="both"/>
      </w:pPr>
    </w:p>
    <w:p w:rsidRPr="004B51FF" w:rsidR="004B51FF" w:rsidP="004B51FF" w:rsidRDefault="004B51FF">
      <w:pPr>
        <w:pStyle w:val="Odlomakpopisa"/>
        <w:numPr>
          <w:ilvl w:val="0"/>
          <w:numId w:val="14"/>
        </w:numPr>
        <w:jc w:val="both"/>
      </w:pPr>
      <w:r w:rsidRPr="004B51FF">
        <w:t xml:space="preserve">Vjerovniku KEMOKOP d.o.o, adresa Industrijska ulica 10, Dugo Selo, OIB: 12916703731 utvrđena je tražbina u iznosu od 4.695,00 kn. Dužnik se obvezuje vjerovniku platiti navedenu tražbinu u iznosu od 4.695,00 kn kroz 10 (deset) godina uz kamatnu stopu od 3% godišnje, fiksno, u 28 jednakih tromjesečnih anuiteta, svaki u iznosu od 186,53 kn, od kojih prvi dospijeva na naplatu tri godine po 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 xml:space="preserve">. Kamata na glavnicu se za vrijeme počeka obračunava i plaća tromjesečno i počinje teći po 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w:t>
      </w:r>
    </w:p>
    <w:p w:rsidRPr="004B51FF" w:rsidR="004B51FF" w:rsidP="004B51FF" w:rsidRDefault="004B51FF">
      <w:pPr>
        <w:pStyle w:val="Odlomakpopisa"/>
        <w:jc w:val="both"/>
      </w:pPr>
    </w:p>
    <w:p w:rsidRPr="004B51FF" w:rsidR="004B51FF" w:rsidP="004B51FF" w:rsidRDefault="004B51FF">
      <w:pPr>
        <w:pStyle w:val="Odlomakpopisa"/>
        <w:numPr>
          <w:ilvl w:val="0"/>
          <w:numId w:val="14"/>
        </w:numPr>
        <w:jc w:val="both"/>
      </w:pPr>
      <w:r w:rsidRPr="004B51FF">
        <w:t xml:space="preserve">Vjerovniku KOMPRESOR SERVIS d.o.o., adresa Hrvatskoselska 14, Zagreb, OIB: 24552167147 utvrđena je tražbina u iznosu od 14.563,75 kn. Dužnik se obvezuje vjerovniku platiti navedenu tražbinu u iznosu od 14.563,75 kn kroz 10 (deset) godina uz kamatnu stopu od 3% godišnje, fiksno, u 28 jednakih tromjesečnih anuiteta, svaki u iznosu od 578,60 kn, od kojih prvi dospijeva na naplatu tri godine po 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 xml:space="preserve">. Kamata na glavnicu se za vrijeme počeka obračunava i plaća tromjesečno i počinje teći po 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w:t>
      </w:r>
    </w:p>
    <w:p w:rsidRPr="004B51FF" w:rsidR="004B51FF" w:rsidP="004B51FF" w:rsidRDefault="004B51FF">
      <w:pPr>
        <w:pStyle w:val="Odlomakpopisa"/>
        <w:jc w:val="both"/>
      </w:pPr>
    </w:p>
    <w:p w:rsidRPr="004B51FF" w:rsidR="004B51FF" w:rsidP="004B51FF" w:rsidRDefault="004B51FF">
      <w:pPr>
        <w:pStyle w:val="Odlomakpopisa"/>
        <w:numPr>
          <w:ilvl w:val="0"/>
          <w:numId w:val="14"/>
        </w:numPr>
        <w:jc w:val="both"/>
      </w:pPr>
      <w:r w:rsidRPr="004B51FF">
        <w:lastRenderedPageBreak/>
        <w:t xml:space="preserve">Vjerovniku KOVING d.o.o, adresa Cehovska 3, Varaždin, OIB: 05673703567 utvrđena je tražbina u iznosu od 1.446,25 kn. Dužnik se obvezuje vjerovniku platiti navedenu tražbinu u iznosu od 1.446,25 kn kroz 10 (deset) godina uz kamatnu stopu od 3% godišnje, fiksno, u 28 jednakih tromjesečnih anuiteta, svaki u iznosu od 57,46 kn, od kojih prvi dospijeva na naplatu tri godine po 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 xml:space="preserve">. Kamata na glavnicu se za vrijeme počeka obračunava i plaća tromjesečno i počinje teći po 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w:t>
      </w:r>
    </w:p>
    <w:p w:rsidRPr="004B51FF" w:rsidR="004B51FF" w:rsidP="004B51FF" w:rsidRDefault="004B51FF">
      <w:pPr>
        <w:pStyle w:val="Odlomakpopisa"/>
        <w:jc w:val="both"/>
      </w:pPr>
    </w:p>
    <w:p w:rsidRPr="004B51FF" w:rsidR="004B51FF" w:rsidP="004B51FF" w:rsidRDefault="004B51FF">
      <w:pPr>
        <w:pStyle w:val="Odlomakpopisa"/>
        <w:numPr>
          <w:ilvl w:val="0"/>
          <w:numId w:val="14"/>
        </w:numPr>
        <w:jc w:val="both"/>
      </w:pPr>
      <w:r w:rsidRPr="004B51FF">
        <w:t xml:space="preserve">Vjerovniku LAGEROS d.o.o., adresa Andrije Kačića Miošića 52, Velika Gorica, OIB: 02625513723 utvrđena je tražbina u iznosu od 743,75 kn. Dužnik se obvezuje vjerovniku platiti navedenu tražbinu u iznosu od 743,75 kn kroz 10 (deset) godina uz kamatnu stopu od 3% godišnje, fiksno, u 28 jednakih tromjesečnih anuiteta, svaki u iznosu od 29,55 kn, od kojih prvi dospijeva na naplatu tri godine po 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 xml:space="preserve"> o. Kamata na glavnicu se za vrijeme počeka obračunava i plaća tromjesečno i počinje teći po 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w:t>
      </w:r>
    </w:p>
    <w:p w:rsidRPr="004B51FF" w:rsidR="004B51FF" w:rsidP="004B51FF" w:rsidRDefault="004B51FF">
      <w:pPr>
        <w:pStyle w:val="Odlomakpopisa"/>
        <w:jc w:val="both"/>
      </w:pPr>
    </w:p>
    <w:p w:rsidRPr="004B51FF" w:rsidR="004B51FF" w:rsidP="004B51FF" w:rsidRDefault="004B51FF">
      <w:pPr>
        <w:pStyle w:val="Odlomakpopisa"/>
        <w:numPr>
          <w:ilvl w:val="0"/>
          <w:numId w:val="14"/>
        </w:numPr>
        <w:jc w:val="both"/>
      </w:pPr>
      <w:r w:rsidRPr="004B51FF">
        <w:t xml:space="preserve">Vjerovniku MASSIVE HOUSES d.o.o., adresa Dravska 24, Veliki Bukovec , OIB: 27590470782 utvrđena je tražbina u iznosu od 15.685,78 kn. Dužnik se obvezuje vjerovniku platiti navedenu tražbinu u iznosu od 15.685,78 kn kroz 10 (deset) godina uz kamatnu stopu od 3% godišnje, fiksno, u 28 jednakih tromjesečnih anuiteta, svaki u iznosu od 623,18 kn, od kojih prvi dospijeva na naplatu tri godine po 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 xml:space="preserve">. Kamata na glavnicu se za vrijeme počeka obračunava i plaća tromjesečno i počinje teći po 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w:t>
      </w:r>
    </w:p>
    <w:p w:rsidRPr="004B51FF" w:rsidR="004B51FF" w:rsidP="004B51FF" w:rsidRDefault="004B51FF">
      <w:pPr>
        <w:pStyle w:val="Odlomakpopisa"/>
      </w:pPr>
    </w:p>
    <w:p w:rsidRPr="004B51FF" w:rsidR="004B51FF" w:rsidP="004B51FF" w:rsidRDefault="004B51FF">
      <w:pPr>
        <w:pStyle w:val="Odlomakpopisa"/>
        <w:numPr>
          <w:ilvl w:val="0"/>
          <w:numId w:val="14"/>
        </w:numPr>
        <w:jc w:val="both"/>
      </w:pPr>
      <w:r w:rsidRPr="004B51FF">
        <w:t xml:space="preserve">Vjerovniku MASSIVE LUMBER d.o.o, adresa Dravska ulica 24, Veliki Bukovec, OIB: 87735306219 utvrđena je tražbina u iznosu od 51.709,89 kn. Dužnik se obvezuje vjerovniku platiti navedenu tražbinu u iznosu od 51.709,89 kn kroz 10 (deset) godina uz kamatnu stopu od 3% godišnje, fiksno, u 28 jednakih tromjesečnih anuiteta, svaki u iznosu od 2.054,37 kn, od kojih prvi dospijeva na naplatu tri godine po 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 xml:space="preserve">. Kamata na glavnicu se za vrijeme počeka obračunava i plaća tromjesečno i počinje teći po 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w:t>
      </w:r>
    </w:p>
    <w:p w:rsidRPr="004B51FF" w:rsidR="004B51FF" w:rsidP="004B51FF" w:rsidRDefault="004B51FF">
      <w:pPr>
        <w:pStyle w:val="Odlomakpopisa"/>
        <w:jc w:val="both"/>
      </w:pPr>
    </w:p>
    <w:p w:rsidRPr="004B51FF" w:rsidR="004B51FF" w:rsidP="004B51FF" w:rsidRDefault="004B51FF">
      <w:pPr>
        <w:pStyle w:val="Odlomakpopisa"/>
        <w:numPr>
          <w:ilvl w:val="0"/>
          <w:numId w:val="14"/>
        </w:numPr>
        <w:jc w:val="both"/>
      </w:pPr>
      <w:r w:rsidRPr="004B51FF">
        <w:t xml:space="preserve">Vjerovniku MEYER d.o.o., adresa Varaždinska 46, Sudovčina, OIB: 95703799212 utvrđena je tražbina u iznosu od 672,53 kn. Dužnik se obvezuje vjerovniku platiti navedenu tražbinu u iznosu od 672,53 kn kroz 10 (deset) godina uz kamatnu stopu od 3% godišnje, fiksno, u 28 jednakih tromjesečnih anuiteta, svaki u iznosu od 26,72 kn, </w:t>
      </w:r>
      <w:r w:rsidRPr="004B51FF">
        <w:lastRenderedPageBreak/>
        <w:t xml:space="preserve">od kojih prvi dospijeva na naplatu tri godine po 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 xml:space="preserve">. Kamata na glavnicu se za vrijeme počeka obračunava i plaća tromjesečno i počinje teći po 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w:t>
      </w:r>
    </w:p>
    <w:p w:rsidRPr="004B51FF" w:rsidR="004B51FF" w:rsidP="004B51FF" w:rsidRDefault="004B51FF">
      <w:pPr>
        <w:pStyle w:val="Odlomakpopisa"/>
        <w:jc w:val="both"/>
      </w:pPr>
    </w:p>
    <w:p w:rsidRPr="004B51FF" w:rsidR="004B51FF" w:rsidP="004B51FF" w:rsidRDefault="004B51FF">
      <w:pPr>
        <w:pStyle w:val="Odlomakpopisa"/>
        <w:numPr>
          <w:ilvl w:val="0"/>
          <w:numId w:val="14"/>
        </w:numPr>
        <w:jc w:val="both"/>
      </w:pPr>
      <w:r w:rsidRPr="004B51FF">
        <w:t xml:space="preserve">Vjerovniku MIHOLJAČKI VODOVOD d.o.o., adresa Pavla Radića 99, Donji Miholjac, OIB: 30605443172 utvrđena je tražbina u iznosu od 12.032,71 kn. Dužnik se obvezuje vjerovniku platiti navedenu tražbinu u iznosu od 12.032,71 kn kroz 10 (deset) godina uz kamatnu stopu od 3% godišnje, fiksno, u 28 jednakih tromjesečnih anuiteta, svaki u iznosu od 478,04 kn, od kojih prvi dospijeva na naplatu tri godine po 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 xml:space="preserve">. Kamata na glavnicu se za vrijeme počeka obračunava i plaća tromjesečno i počinje teći po 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w:t>
      </w:r>
    </w:p>
    <w:p w:rsidRPr="004B51FF" w:rsidR="004B51FF" w:rsidP="004B51FF" w:rsidRDefault="004B51FF">
      <w:pPr>
        <w:pStyle w:val="Odlomakpopisa"/>
        <w:jc w:val="both"/>
      </w:pPr>
    </w:p>
    <w:p w:rsidRPr="004B51FF" w:rsidR="004B51FF" w:rsidP="004B51FF" w:rsidRDefault="004B51FF">
      <w:pPr>
        <w:pStyle w:val="Odlomakpopisa"/>
        <w:numPr>
          <w:ilvl w:val="0"/>
          <w:numId w:val="14"/>
        </w:numPr>
        <w:jc w:val="both"/>
      </w:pPr>
      <w:r w:rsidRPr="004B51FF">
        <w:t xml:space="preserve">Vjerovniku REPUBLIKA HRVATSKA, adresa Boškovićeva 5, Zagreb, OIB: 18683136487 utvrđena je tražbina u iznosu od 2.441.228,40 kn. Dužnik se obvezuje vjerovniku platiti navedenu tražbinu u iznosu od 2.441.228,40 kn kroz 10 (deset) godina uz kamatnu stopu od 3% godišnje, fiksno, u 28 jednakih tromjesečnih anuiteta, svaki u iznosu od 96.986,86 kn, od kojih prvi dospijeva na naplatu tri godine po 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 xml:space="preserve">. Kamata na glavnicu se za vrijeme počeka obračunava i plaća tromjesečno i počinje teći po 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w:t>
      </w:r>
    </w:p>
    <w:p w:rsidRPr="004B51FF" w:rsidR="004B51FF" w:rsidP="004B51FF" w:rsidRDefault="004B51FF"/>
    <w:p w:rsidRPr="004B51FF" w:rsidR="004B51FF" w:rsidP="004B51FF" w:rsidRDefault="004B51FF">
      <w:pPr>
        <w:pStyle w:val="Odlomakpopisa"/>
        <w:numPr>
          <w:ilvl w:val="0"/>
          <w:numId w:val="14"/>
        </w:numPr>
        <w:jc w:val="both"/>
      </w:pPr>
      <w:r w:rsidRPr="004B51FF">
        <w:t xml:space="preserve">Vjerovniku NET PLUS d.o.o., adresa Nikole Tavelića 17, Hrašćica, OIB: 25565188385 utvrđena je tražbina u iznosu od 2.300,00 kn. Dužnik se obvezuje vjerovniku platiti navedenu tražbinu u iznosu od 2.300,00 kn kroz 10 (deset) godina uz kamatnu stopu od 3% godišnje, fiksno, u 28 jednakih tromjesečnih anuiteta, svaki u iznosu od 91,38 kn, od kojih prvi dospijeva na naplatu tri godine po 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 xml:space="preserve">. Kamata na glavnicu se za vrijeme počeka obračunava i plaća tromjesečno i počinje teći po 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w:t>
      </w:r>
    </w:p>
    <w:p w:rsidRPr="004B51FF" w:rsidR="004B51FF" w:rsidP="004B51FF" w:rsidRDefault="004B51FF">
      <w:pPr>
        <w:pStyle w:val="Odlomakpopisa"/>
        <w:jc w:val="both"/>
      </w:pPr>
    </w:p>
    <w:p w:rsidRPr="004B51FF" w:rsidR="004B51FF" w:rsidP="004B51FF" w:rsidRDefault="004B51FF">
      <w:pPr>
        <w:pStyle w:val="Odlomakpopisa"/>
        <w:numPr>
          <w:ilvl w:val="0"/>
          <w:numId w:val="14"/>
        </w:numPr>
        <w:jc w:val="both"/>
      </w:pPr>
      <w:r w:rsidRPr="004B51FF">
        <w:t xml:space="preserve">Vjerovniku OT-OPTIMA TELEKOM d.d., adresa Bani 75/a, Zagreb , OIB: 36004425025 utvrđena je tražbina u iznosu od 2.686,08 kn. Dužnik se obvezuje vjerovniku platiti navedenu tražbinu u iznosu od 2.686,08 kn kroz 10 (deset) godina uz kamatnu stopu od 3% godišnje, fiksno, u 28 jednakih tromjesečnih anuiteta, svaki u iznosu od 106,71 kn, od kojih prvi dospijeva na naplatu tri godine po 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 xml:space="preserve"> o. Kamata na glavnicu se za vrijeme počeka obračunava i plaća tromjesečno i počinje teći po </w:t>
      </w:r>
      <w:r w:rsidRPr="004B51FF">
        <w:lastRenderedPageBreak/>
        <w:t xml:space="preserve">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w:t>
      </w:r>
    </w:p>
    <w:p w:rsidRPr="004B51FF" w:rsidR="004B51FF" w:rsidP="004B51FF" w:rsidRDefault="004B51FF">
      <w:pPr>
        <w:pStyle w:val="Odlomakpopisa"/>
        <w:jc w:val="both"/>
      </w:pPr>
    </w:p>
    <w:p w:rsidRPr="004B51FF" w:rsidR="004B51FF" w:rsidP="004B51FF" w:rsidRDefault="004B51FF">
      <w:pPr>
        <w:pStyle w:val="Odlomakpopisa"/>
        <w:numPr>
          <w:ilvl w:val="0"/>
          <w:numId w:val="14"/>
        </w:numPr>
        <w:jc w:val="both"/>
      </w:pPr>
      <w:r w:rsidRPr="004B51FF">
        <w:t xml:space="preserve">Vjerovniku OTP banka Hrvatska d.d., adresa Domovinskog rata 61, Split, OIB: 52508873833 utvrđena je tražbina u iznosu od 5.783.621,88 kn. Dužnik se obvezuje vjerovniku platiti navedenu tražbinu u iznosu od 5.783.621,88 kn kroz 10 (deset) godina uz kamatnu stopu od 3% godišnje, fiksno, u 28 jednakih tromjesečnih anuiteta, svaki u iznosu od 229.775,85 kn, od kojih prvi dospijeva na naplatu tri godine po 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 xml:space="preserve">. Kamata na glavnicu se za vrijeme počeka obračunava i plaća tromjesečno i počinje teći po 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w:t>
      </w:r>
    </w:p>
    <w:p w:rsidRPr="004B51FF" w:rsidR="004B51FF" w:rsidP="004B51FF" w:rsidRDefault="004B51FF">
      <w:pPr>
        <w:pStyle w:val="Odlomakpopisa"/>
      </w:pPr>
    </w:p>
    <w:p w:rsidRPr="004B51FF" w:rsidR="004B51FF" w:rsidP="004B51FF" w:rsidRDefault="004B51FF">
      <w:pPr>
        <w:pStyle w:val="Odlomakpopisa"/>
        <w:numPr>
          <w:ilvl w:val="0"/>
          <w:numId w:val="14"/>
        </w:numPr>
        <w:jc w:val="both"/>
      </w:pPr>
      <w:r w:rsidRPr="004B51FF">
        <w:t xml:space="preserve">Vjerovniku PODRAVSKA BANKA d.d., adresa Opatička 3, Koprivnica, OIB: 97326283154 utvrđena je tražbina u iznosu od 8.415.424,69 kn. Dužnik se obvezuje vjerovniku platiti navedenu tražbinu u iznosu od 8.415.424,69 kn kroz 10 (deset) godina uz kamatnu stopu od 3% godišnje, fiksno, u 28 jednakih tromjesečnih anuiteta, svaki u iznosu od 334.333,99 kn, od kojih prvi dospijeva na naplatu tri godine po 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 xml:space="preserve">. Kamata na glavnicu se za vrijeme počeka obračunava i plaća tromjesečno i počinje teći po 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w:t>
      </w:r>
    </w:p>
    <w:p w:rsidRPr="004B51FF" w:rsidR="004B51FF" w:rsidP="004B51FF" w:rsidRDefault="004B51FF">
      <w:pPr>
        <w:pStyle w:val="Odlomakpopisa"/>
        <w:jc w:val="both"/>
      </w:pPr>
    </w:p>
    <w:p w:rsidRPr="004B51FF" w:rsidR="004B51FF" w:rsidP="004B51FF" w:rsidRDefault="004B51FF">
      <w:pPr>
        <w:pStyle w:val="Odlomakpopisa"/>
        <w:numPr>
          <w:ilvl w:val="0"/>
          <w:numId w:val="14"/>
        </w:numPr>
        <w:jc w:val="both"/>
      </w:pPr>
      <w:r w:rsidRPr="004B51FF">
        <w:t xml:space="preserve">Vjerovniku POŽGAJ d.o.o., adresa Dravska 24, Veliki Bukovec , OIB: 97022429963 utvrđena je tražbina u iznosu od 1.368.443,91 kn. Dužnik se obvezuje vjerovniku platiti navedenu tražbinu u iznosu od 1.368.443,91 kn kroz 10 (deset) godina uz kamatnu stopu od 3% godišnje, fiksno, u 28 jednakih tromjesečnih anuiteta, svaki u iznosu od 54.366,51 kn, od kojih prvi dospijeva na naplatu tri godine po 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 xml:space="preserve">. Kamata na glavnicu se za vrijeme počeka obračunava i plaća tromjesečno i počinje teći po 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w:t>
      </w:r>
    </w:p>
    <w:p w:rsidRPr="004B51FF" w:rsidR="004B51FF" w:rsidP="004B51FF" w:rsidRDefault="004B51FF">
      <w:pPr>
        <w:pStyle w:val="Odlomakpopisa"/>
        <w:jc w:val="both"/>
      </w:pPr>
    </w:p>
    <w:p w:rsidRPr="004B51FF" w:rsidR="004B51FF" w:rsidP="004B51FF" w:rsidRDefault="004B51FF">
      <w:pPr>
        <w:pStyle w:val="Odlomakpopisa"/>
        <w:numPr>
          <w:ilvl w:val="0"/>
          <w:numId w:val="14"/>
        </w:numPr>
        <w:jc w:val="both"/>
      </w:pPr>
      <w:r w:rsidRPr="004B51FF">
        <w:t xml:space="preserve">Vjerovniku POŽGAJ GRUPA d.o.o., adresa Dravska ulica 40, Veliki Bukovec , OIB: 55862765218 utvrđena je tražbina u iznosu od 1.966.883,09 kn. Dužnik se obvezuje vjerovniku platiti navedenu tražbinu u iznosu od 1.966.883,09 kn kroz 10 (deset) godina uz kamatnu stopu od 3% godišnje, fiksno, u 28 jednakih tromjesečnih anuiteta, svaki u iznosu od 78.141,73 kn, od kojih prvi dospijeva na naplatu tri godine po 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 xml:space="preserve">. Kamata na glavnicu se za vrijeme počeka obračunava i plaća tromjesečno i počinje teći po 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w:t>
      </w:r>
    </w:p>
    <w:p w:rsidRPr="004B51FF" w:rsidR="004B51FF" w:rsidP="004B51FF" w:rsidRDefault="004B51FF">
      <w:pPr>
        <w:pStyle w:val="Odlomakpopisa"/>
        <w:jc w:val="both"/>
      </w:pPr>
    </w:p>
    <w:p w:rsidRPr="004B51FF" w:rsidR="004B51FF" w:rsidP="004B51FF" w:rsidRDefault="004B51FF">
      <w:pPr>
        <w:pStyle w:val="Odlomakpopisa"/>
        <w:numPr>
          <w:ilvl w:val="0"/>
          <w:numId w:val="14"/>
        </w:numPr>
        <w:jc w:val="both"/>
      </w:pPr>
      <w:r w:rsidRPr="004B51FF">
        <w:t xml:space="preserve">Vjerovniku PRO WOOD d.o.o, adresa Trg dr. Franje Tuđmana 1, Đurđenovac, OIB: 35516322619 utvrđena je tražbina u iznosu od 5.100,00 kn. Dužnik se obvezuje vjerovniku platiti navedenu tražbinu u iznosu od 5.100,00 kn kroz 10 (deset) godina uz kamatnu stopu od 3% godišnje, fiksno, u 28 jednakih tromjesečnih anuiteta, svaki u iznosu od 202,62 kn, od kojih prvi dospijeva na naplatu tri godine po 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 xml:space="preserve">. Kamata na glavnicu se za vrijeme počeka obračunava i plaća tromjesečno i počinje teći po 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w:t>
      </w:r>
    </w:p>
    <w:p w:rsidRPr="004B51FF" w:rsidR="004B51FF" w:rsidP="004B51FF" w:rsidRDefault="004B51FF">
      <w:pPr>
        <w:pStyle w:val="Odlomakpopisa"/>
        <w:jc w:val="both"/>
      </w:pPr>
    </w:p>
    <w:p w:rsidRPr="004B51FF" w:rsidR="004B51FF" w:rsidP="004B51FF" w:rsidRDefault="004B51FF">
      <w:pPr>
        <w:pStyle w:val="Odlomakpopisa"/>
        <w:numPr>
          <w:ilvl w:val="0"/>
          <w:numId w:val="14"/>
        </w:numPr>
        <w:jc w:val="both"/>
      </w:pPr>
      <w:r w:rsidRPr="004B51FF">
        <w:t xml:space="preserve">Vjerovniku RETA d.o.o., adresa Zagrebačka 15/K, Karlovac, OIB: 01201898816 utvrđena je tražbina u iznosu od 100,00 kn. Dužnik se obvezuje vjerovniku platiti navedenu tražbinu u iznosu od 100,00 kn kroz 10 (deset) godina uz kamatnu stopu od 3% godišnje, fiksno, u 28 jednakih tromjesečnih anuiteta, svaki u iznosu od 3,97 kn, od kojih prvi dospijeva na naplatu tri godine po proteku zadnjeg dana u mjesecu koji slijedi mjesecu u kojem će doneseno rješenje </w:t>
      </w:r>
      <w:r w:rsidRPr="00FD696A">
        <w:t>Trgovačkog suda</w:t>
      </w:r>
      <w:r>
        <w:t xml:space="preserve"> u Varaždinu o sklopljenom predstečajnom sporazumu </w:t>
      </w:r>
      <w:r w:rsidRPr="00FD696A">
        <w:t>postati pravomoćno</w:t>
      </w:r>
      <w:r>
        <w:t xml:space="preserve">. </w:t>
      </w:r>
      <w:r w:rsidRPr="004B51FF">
        <w:t xml:space="preserve">Kamata na glavnicu se za vrijeme počeka obračunava i plaća tromjesečno i počinje teći po proteku zadnjeg dana u mjesecu koji slijedi mjesecu u kojem će doneseno rješenje </w:t>
      </w:r>
      <w:r w:rsidRPr="00FD696A">
        <w:t>Trgovačkog suda</w:t>
      </w:r>
      <w:r>
        <w:t xml:space="preserve"> u Varaždinu o sklopljenom predstečajnom sporazumu </w:t>
      </w:r>
      <w:r w:rsidRPr="00FD696A">
        <w:t>postati pravomoćno</w:t>
      </w:r>
      <w:r w:rsidRPr="004B51FF">
        <w:t>.</w:t>
      </w:r>
    </w:p>
    <w:p w:rsidRPr="004B51FF" w:rsidR="004B51FF" w:rsidP="004B51FF" w:rsidRDefault="004B51FF">
      <w:pPr>
        <w:pStyle w:val="Odlomakpopisa"/>
        <w:jc w:val="both"/>
      </w:pPr>
    </w:p>
    <w:p w:rsidRPr="004B51FF" w:rsidR="004B51FF" w:rsidP="004B51FF" w:rsidRDefault="004B51FF">
      <w:pPr>
        <w:pStyle w:val="Odlomakpopisa"/>
        <w:numPr>
          <w:ilvl w:val="0"/>
          <w:numId w:val="14"/>
        </w:numPr>
        <w:jc w:val="both"/>
      </w:pPr>
      <w:r w:rsidRPr="004B51FF">
        <w:t xml:space="preserve">Vjerovniku SIMPP d.o.o., adresa Koprivnička 4/D, Koprivnički Ivanec, OIB: 92333012916 utvrđena je tražbina u iznosu od 280,00 kn. Dužnik se obvezuje vjerovniku platiti navedenu tražbinu u iznosu od 280,00 kn kroz 10 (deset) godina uz kamatnu stopu od 3% godišnje, fiksno, u 28 jednakih tromjesečnih anuiteta, svaki u iznosu od 11,12 kn, od kojih prvi dospijeva na naplatu tri godine po proteku zadnjeg dana u mjesecu koji slijedi mjesecu u kojem će doneseno rješenje </w:t>
      </w:r>
      <w:r w:rsidRPr="00FD696A" w:rsidR="00E223EC">
        <w:t>Trgovačkog suda</w:t>
      </w:r>
      <w:r w:rsidR="00E223EC">
        <w:t xml:space="preserve"> u Varaždinu o sklopljenom predstečajnom sporazumu </w:t>
      </w:r>
      <w:r w:rsidRPr="00FD696A" w:rsidR="00E223EC">
        <w:t>postati pravomoćno</w:t>
      </w:r>
      <w:r w:rsidRPr="004B51FF">
        <w:t xml:space="preserve">. Kamata na glavnicu se za vrijeme počeka obračunava i plaća tromjesečno i počinje teći po proteku zadnjeg dana u mjesecu koji slijedi mjesecu u kojem će doneseno rješenje </w:t>
      </w:r>
      <w:r w:rsidRPr="00FD696A" w:rsidR="00E223EC">
        <w:t>Trgovačkog suda</w:t>
      </w:r>
      <w:r w:rsidR="00E223EC">
        <w:t xml:space="preserve"> u Varaždinu o sklopljenom predstečajnom sporazumu </w:t>
      </w:r>
      <w:r w:rsidRPr="00FD696A" w:rsidR="00E223EC">
        <w:t>postati pravomoćno</w:t>
      </w:r>
      <w:r w:rsidRPr="004B51FF">
        <w:t>.</w:t>
      </w:r>
    </w:p>
    <w:p w:rsidRPr="004B51FF" w:rsidR="004B51FF" w:rsidP="004B51FF" w:rsidRDefault="004B51FF">
      <w:pPr>
        <w:pStyle w:val="Odlomakpopisa"/>
        <w:jc w:val="both"/>
      </w:pPr>
    </w:p>
    <w:p w:rsidRPr="004B51FF" w:rsidR="004B51FF" w:rsidP="004B51FF" w:rsidRDefault="004B51FF">
      <w:pPr>
        <w:pStyle w:val="Odlomakpopisa"/>
        <w:numPr>
          <w:ilvl w:val="0"/>
          <w:numId w:val="14"/>
        </w:numPr>
        <w:jc w:val="both"/>
      </w:pPr>
      <w:r w:rsidRPr="004B51FF">
        <w:t xml:space="preserve">Vjerovniku SITOLOR TVORNICA BOJA d.o.o., adresa Osječka 280, Slavonski Brod, OIB: 76908617878 utvrđena je tražbina u iznosu od 4.500,00 kn. Dužnik se obvezuje vjerovniku platiti navedenu tražbinu u iznosu od 4.500,00 kn kroz 10 (deset) godina uz kamatnu stopu od 3% godišnje, fiksno, u 28 jednakih tromjesečnih anuiteta, svaki u iznosu od 178,78 kn, od kojih prvi dospijeva na naplatu tri godine po proteku zadnjeg dana u mjesecu koji slijedi mjesecu u kojem će doneseno rješenje </w:t>
      </w:r>
      <w:r w:rsidRPr="00FD696A" w:rsidR="00E223EC">
        <w:t>Trgovačkog suda</w:t>
      </w:r>
      <w:r w:rsidR="00E223EC">
        <w:t xml:space="preserve"> u Varaždinu o sklopljenom predstečajnom sporazumu </w:t>
      </w:r>
      <w:r w:rsidRPr="00FD696A" w:rsidR="00E223EC">
        <w:t>postati pravomoćno</w:t>
      </w:r>
      <w:r w:rsidRPr="004B51FF">
        <w:t xml:space="preserve">. Kamata na glavnicu se za vrijeme počeka obračunava i plaća tromjesečno i počinje teći po proteku zadnjeg dana u mjesecu koji slijedi mjesecu u kojem će doneseno rješenje </w:t>
      </w:r>
      <w:r w:rsidRPr="00FD696A" w:rsidR="00E223EC">
        <w:t>Trgovačkog suda</w:t>
      </w:r>
      <w:r w:rsidR="00E223EC">
        <w:t xml:space="preserve"> u Varaždinu o sklopljenom predstečajnom sporazumu </w:t>
      </w:r>
      <w:r w:rsidRPr="00FD696A" w:rsidR="00E223EC">
        <w:t>postati pravomoćno</w:t>
      </w:r>
      <w:r w:rsidRPr="004B51FF">
        <w:t>.</w:t>
      </w:r>
    </w:p>
    <w:p w:rsidRPr="004B51FF" w:rsidR="004B51FF" w:rsidP="004B51FF" w:rsidRDefault="004B51FF">
      <w:pPr>
        <w:pStyle w:val="Odlomakpopisa"/>
        <w:jc w:val="both"/>
      </w:pPr>
    </w:p>
    <w:p w:rsidRPr="004B51FF" w:rsidR="004B51FF" w:rsidP="004B51FF" w:rsidRDefault="004B51FF">
      <w:pPr>
        <w:pStyle w:val="Odlomakpopisa"/>
        <w:numPr>
          <w:ilvl w:val="0"/>
          <w:numId w:val="14"/>
        </w:numPr>
        <w:jc w:val="both"/>
      </w:pPr>
      <w:r w:rsidRPr="004B51FF">
        <w:t xml:space="preserve">Vjerovniku SKLADIŠNA LOGISTIKA d.o.o., adresa Ventilatorska 5 A, Hrvatski Leskovac, OIB: 81060143905 utvrđena je tražbina u iznosu od 671,25 kn. Dužnik se obvezuje vjerovniku platiti navedenu tražbinu u iznosu od 671,25 kn kroz 10 (deset) </w:t>
      </w:r>
      <w:r w:rsidRPr="004B51FF">
        <w:lastRenderedPageBreak/>
        <w:t xml:space="preserve">godina uz kamatnu stopu od 3% godišnje, fiksno, u 28 jednakih tromjesečnih anuiteta, svaki u iznosu od 26,67 kn, od kojih prvi dospijeva na naplatu tri godine po proteku zadnjeg dana u mjesecu koji slijedi mjesecu u kojem će doneseno rješenje </w:t>
      </w:r>
      <w:r w:rsidRPr="00FD696A" w:rsidR="00E223EC">
        <w:t>Trgovačkog suda</w:t>
      </w:r>
      <w:r w:rsidR="00E223EC">
        <w:t xml:space="preserve"> u Varaždinu o sklopljenom predstečajnom sporazumu </w:t>
      </w:r>
      <w:r w:rsidRPr="00FD696A" w:rsidR="00E223EC">
        <w:t>postati pravomoćno</w:t>
      </w:r>
      <w:r w:rsidRPr="004B51FF">
        <w:t xml:space="preserve">. Kamata na glavnicu se za vrijeme počeka obračunava i plaća tromjesečno i počinje teći po proteku zadnjeg dana u mjesecu koji slijedi mjesecu u kojem će doneseno rješenje </w:t>
      </w:r>
      <w:r w:rsidRPr="00FD696A" w:rsidR="00E223EC">
        <w:t>Trgovačkog suda</w:t>
      </w:r>
      <w:r w:rsidR="00E223EC">
        <w:t xml:space="preserve"> u Varaždinu o sklopljenom predstečajnom sporazumu </w:t>
      </w:r>
      <w:r w:rsidRPr="00FD696A" w:rsidR="00E223EC">
        <w:t>postati pravomoćno</w:t>
      </w:r>
      <w:r w:rsidRPr="004B51FF">
        <w:t>.</w:t>
      </w:r>
    </w:p>
    <w:p w:rsidRPr="004B51FF" w:rsidR="004B51FF" w:rsidP="004B51FF" w:rsidRDefault="004B51FF">
      <w:pPr>
        <w:pStyle w:val="Odlomakpopisa"/>
        <w:jc w:val="both"/>
      </w:pPr>
    </w:p>
    <w:p w:rsidRPr="004B51FF" w:rsidR="004B51FF" w:rsidP="004B51FF" w:rsidRDefault="004B51FF">
      <w:pPr>
        <w:pStyle w:val="Odlomakpopisa"/>
        <w:numPr>
          <w:ilvl w:val="0"/>
          <w:numId w:val="14"/>
        </w:numPr>
        <w:jc w:val="both"/>
      </w:pPr>
      <w:r w:rsidRPr="004B51FF">
        <w:t xml:space="preserve">Vjerovniku VATROBRAN, d.o.o., adresa Vladimira Nazora 14, Novi Mariof, OIB: 87890795742 utvrđena je tražbina u iznosu od 3.538,35 kn. Dužnik se obvezuje vjerovniku platiti navedenu tražbinu u iznosu od 3.538,35 kn kroz 10 (deset) godina uz kamatnu stopu od 3% godišnje, fiksno, u 28 jednakih tromjesečnih anuiteta, svaki u iznosu od 140,57 kn, od kojih prvi dospijeva na naplatu tri godine po proteku zadnjeg dana u mjesecu koji slijedi mjesecu u kojem će doneseno rješenje </w:t>
      </w:r>
      <w:r w:rsidRPr="00FD696A" w:rsidR="00E223EC">
        <w:t>Trgovačkog suda</w:t>
      </w:r>
      <w:r w:rsidR="00E223EC">
        <w:t xml:space="preserve"> u Varaždinu o sklopljenom predstečajnom sporazumu </w:t>
      </w:r>
      <w:r w:rsidRPr="00FD696A" w:rsidR="00E223EC">
        <w:t>postati pravomoćno</w:t>
      </w:r>
      <w:r w:rsidRPr="004B51FF">
        <w:t xml:space="preserve">. Kamata na glavnicu se za vrijeme počeka obračunava i plaća tromjesečno i počinje teći po proteku zadnjeg dana u mjesecu koji slijedi mjesecu u kojem će doneseno rješenje </w:t>
      </w:r>
      <w:r w:rsidRPr="00FD696A" w:rsidR="00E223EC">
        <w:t>Trgovačkog suda</w:t>
      </w:r>
      <w:r w:rsidR="00E223EC">
        <w:t xml:space="preserve"> u Varaždinu o sklopljenom predstečajnom sporazumu </w:t>
      </w:r>
      <w:r w:rsidRPr="00FD696A" w:rsidR="00E223EC">
        <w:t>postati pravomoćno</w:t>
      </w:r>
      <w:r w:rsidRPr="004B51FF">
        <w:t>.</w:t>
      </w:r>
    </w:p>
    <w:p w:rsidRPr="004B51FF" w:rsidR="004B51FF" w:rsidP="004B51FF" w:rsidRDefault="004B51FF">
      <w:pPr>
        <w:pStyle w:val="Odlomakpopisa"/>
        <w:jc w:val="both"/>
      </w:pPr>
    </w:p>
    <w:p w:rsidR="00B54B3D" w:rsidP="00B54B3D" w:rsidRDefault="004B51FF">
      <w:pPr>
        <w:pStyle w:val="Odlomakpopisa"/>
        <w:numPr>
          <w:ilvl w:val="0"/>
          <w:numId w:val="14"/>
        </w:numPr>
        <w:jc w:val="both"/>
      </w:pPr>
      <w:r w:rsidRPr="004B51FF">
        <w:t xml:space="preserve">Vjerovniku VIZOR d.o.o., adresa Koprivnička 1, Varaždin , OIB: 28579840610 utvrđena je tražbina u iznosu od 6.750,00 kn. Dužnik se obvezuje vjerovniku platiti navedenu tražbinu u iznosu od 6.750,00 kn kroz 10 (deset) godina uz kamatnu stopu od 3% godišnje, fiksno, u 28 jednakih tromjesečnih anuiteta, svaki u iznosu od 268,17 kn, od kojih prvi dospijeva na naplatu tri godine po proteku zadnjeg dana u mjesecu koji slijedi mjesecu u kojem će doneseno rješenje </w:t>
      </w:r>
      <w:r w:rsidRPr="00FD696A" w:rsidR="00E223EC">
        <w:t>Trgovačkog suda</w:t>
      </w:r>
      <w:r w:rsidR="00E223EC">
        <w:t xml:space="preserve"> u Varaždinu o sklopljenom predstečajnom sporazumu </w:t>
      </w:r>
      <w:r w:rsidRPr="00FD696A" w:rsidR="00E223EC">
        <w:t>postati pravomoćno</w:t>
      </w:r>
      <w:r w:rsidRPr="004B51FF" w:rsidR="00E223EC">
        <w:t xml:space="preserve"> </w:t>
      </w:r>
      <w:r w:rsidRPr="004B51FF">
        <w:t xml:space="preserve">o. Kamata na glavnicu se za vrijeme počeka obračunava i plaća tromjesečno i počinje teći po proteku zadnjeg dana u mjesecu koji slijedi mjesecu u kojem će doneseno rješenje </w:t>
      </w:r>
      <w:r w:rsidRPr="00FD696A" w:rsidR="00E223EC">
        <w:t>Trgovačkog suda</w:t>
      </w:r>
      <w:r w:rsidR="00E223EC">
        <w:t xml:space="preserve"> u Varaždinu o sklopljenom predstečajnom sporazumu </w:t>
      </w:r>
      <w:r w:rsidRPr="00FD696A" w:rsidR="00E223EC">
        <w:t>postati pravomoćno</w:t>
      </w:r>
      <w:r w:rsidRPr="004B51FF">
        <w:t>.</w:t>
      </w:r>
    </w:p>
    <w:p w:rsidR="00FD696A" w:rsidP="00FD696A" w:rsidRDefault="00FD696A">
      <w:pPr>
        <w:jc w:val="both"/>
      </w:pPr>
    </w:p>
    <w:p w:rsidR="00EA2E89" w:rsidP="00FD696A" w:rsidRDefault="00EA2E89">
      <w:pPr>
        <w:jc w:val="both"/>
      </w:pPr>
    </w:p>
    <w:p w:rsidR="00B54B3D" w:rsidP="00FD696A" w:rsidRDefault="00E223EC">
      <w:pPr>
        <w:ind w:firstLine="708"/>
        <w:jc w:val="both"/>
      </w:pPr>
      <w:r>
        <w:t>Povjerenica</w:t>
      </w:r>
      <w:r w:rsidR="003C65A7">
        <w:t xml:space="preserve"> </w:t>
      </w:r>
      <w:r>
        <w:t>Sanja Janči</w:t>
      </w:r>
      <w:r w:rsidR="003C65A7">
        <w:t xml:space="preserve"> </w:t>
      </w:r>
      <w:r w:rsidR="00B54B3D">
        <w:t>u skladu s čl. 55. st. 4. SZ nakon ovog izlaganja očituje se o planu restrukturiranja kako slijedi:</w:t>
      </w:r>
    </w:p>
    <w:p w:rsidR="00B54B3D" w:rsidP="00B54B3D" w:rsidRDefault="00B54B3D">
      <w:pPr>
        <w:jc w:val="both"/>
      </w:pPr>
      <w:r>
        <w:t>"Suglasn</w:t>
      </w:r>
      <w:r w:rsidR="00E223EC">
        <w:t>a</w:t>
      </w:r>
      <w:r>
        <w:t xml:space="preserve"> sam sa planom restrukturiranja dužnika</w:t>
      </w:r>
      <w:r w:rsidR="003E4E6D">
        <w:t xml:space="preserve">, isti uključuje sve utvrđene tražbine vjerovnika </w:t>
      </w:r>
      <w:r>
        <w:t xml:space="preserve"> te nemam tome što drugo za dodati, ukoliko se i drugi vjerovnici s time slažu."</w:t>
      </w:r>
    </w:p>
    <w:p w:rsidR="00B54B3D" w:rsidP="00B54B3D" w:rsidRDefault="00B54B3D">
      <w:pPr>
        <w:jc w:val="both"/>
      </w:pPr>
    </w:p>
    <w:p w:rsidR="00EA2E89" w:rsidP="00B54B3D" w:rsidRDefault="00EA2E89">
      <w:pPr>
        <w:jc w:val="both"/>
      </w:pPr>
    </w:p>
    <w:p w:rsidR="00B54B3D" w:rsidP="00B54B3D" w:rsidRDefault="00B54B3D">
      <w:pPr>
        <w:jc w:val="both"/>
      </w:pPr>
      <w:r>
        <w:tab/>
        <w:t>Nakon toga prelazi se na odlučivanje od strane vjerovnika o planu restrukturiranja glasovanjem.</w:t>
      </w:r>
    </w:p>
    <w:p w:rsidR="00B54B3D" w:rsidP="00B54B3D" w:rsidRDefault="00B54B3D">
      <w:pPr>
        <w:jc w:val="both"/>
      </w:pPr>
    </w:p>
    <w:p w:rsidR="00EA2E89" w:rsidP="00B54B3D" w:rsidRDefault="00EA2E89">
      <w:pPr>
        <w:jc w:val="both"/>
      </w:pPr>
    </w:p>
    <w:p w:rsidR="00B54B3D" w:rsidP="00B54B3D" w:rsidRDefault="00B54B3D">
      <w:pPr>
        <w:jc w:val="both"/>
      </w:pPr>
      <w:r>
        <w:tab/>
        <w:t>Sud sastavlja u skladu s čl. 57. SZ popis vjerovnika i prava glasa koja im pripadaju u ovo</w:t>
      </w:r>
      <w:r w:rsidR="003C65A7">
        <w:t>m postupku, sukladno pravomoćnom rješenju</w:t>
      </w:r>
      <w:r>
        <w:t xml:space="preserve"> ovog suda od </w:t>
      </w:r>
      <w:r w:rsidR="00E223EC">
        <w:t>10. listopada 2019</w:t>
      </w:r>
      <w:r>
        <w:t>., poslovni broj St-</w:t>
      </w:r>
      <w:r w:rsidR="003C65A7">
        <w:t>10</w:t>
      </w:r>
      <w:r w:rsidR="00E223EC">
        <w:t>0</w:t>
      </w:r>
      <w:r w:rsidR="003C65A7">
        <w:t>/2019-</w:t>
      </w:r>
      <w:r w:rsidR="00E223EC">
        <w:t>23</w:t>
      </w:r>
      <w:r>
        <w:t>,  kako slijedi:</w:t>
      </w:r>
    </w:p>
    <w:p w:rsidR="00EA2E89" w:rsidP="00B54B3D" w:rsidRDefault="00EA2E89">
      <w:pPr>
        <w:jc w:val="both"/>
      </w:pPr>
    </w:p>
    <w:p w:rsidR="00EA2E89" w:rsidP="00B54B3D" w:rsidRDefault="00EA2E89">
      <w:pPr>
        <w:jc w:val="both"/>
      </w:pPr>
    </w:p>
    <w:p w:rsidR="00B54B3D" w:rsidP="00B54B3D" w:rsidRDefault="00B54B3D">
      <w:pPr>
        <w:jc w:val="both"/>
      </w:pPr>
    </w:p>
    <w:tbl>
      <w:tblPr>
        <w:tblStyle w:val="Reetkatablice"/>
        <w:tblW w:w="9288" w:type="dxa"/>
        <w:tblInd w:w="0" w:type="dxa"/>
        <w:tblLook w:firstRow="1" w:lastRow="0" w:firstColumn="1" w:lastColumn="0" w:noHBand="0" w:noVBand="1" w:val="04A0"/>
      </w:tblPr>
      <w:tblGrid>
        <w:gridCol w:w="877"/>
        <w:gridCol w:w="2624"/>
        <w:gridCol w:w="1536"/>
        <w:gridCol w:w="1691"/>
        <w:gridCol w:w="2560"/>
      </w:tblGrid>
      <w:tr w:rsidR="00E20D1D" w:rsidTr="00E20D1D">
        <w:trPr>
          <w:trHeight w:val="795"/>
        </w:trPr>
        <w:tc>
          <w:tcPr>
            <w:tcW w:w="877" w:type="dxa"/>
            <w:tcBorders>
              <w:top w:val="single" w:color="auto" w:sz="4" w:space="0"/>
              <w:left w:val="single" w:color="auto" w:sz="4" w:space="0"/>
              <w:bottom w:val="single" w:color="auto" w:sz="4" w:space="0"/>
              <w:right w:val="single" w:color="auto" w:sz="4" w:space="0"/>
            </w:tcBorders>
          </w:tcPr>
          <w:p w:rsidR="00E20D1D" w:rsidP="00A31484" w:rsidRDefault="00E20D1D">
            <w:pPr>
              <w:rPr>
                <w:b/>
                <w:bCs/>
                <w:lang w:eastAsia="en-US"/>
              </w:rPr>
            </w:pPr>
            <w:r>
              <w:rPr>
                <w:b/>
                <w:bCs/>
                <w:lang w:eastAsia="en-US"/>
              </w:rPr>
              <w:lastRenderedPageBreak/>
              <w:t xml:space="preserve">Redni broj </w:t>
            </w:r>
          </w:p>
        </w:tc>
        <w:tc>
          <w:tcPr>
            <w:tcW w:w="2624"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b/>
                <w:bCs/>
                <w:lang w:eastAsia="en-US"/>
              </w:rPr>
            </w:pPr>
            <w:r>
              <w:rPr>
                <w:b/>
                <w:bCs/>
                <w:lang w:eastAsia="en-US"/>
              </w:rPr>
              <w:t>Ime i prezime / Naziv vjerovnika</w:t>
            </w:r>
          </w:p>
        </w:tc>
        <w:tc>
          <w:tcPr>
            <w:tcW w:w="1536"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b/>
                <w:bCs/>
                <w:lang w:eastAsia="en-US"/>
              </w:rPr>
            </w:pPr>
            <w:r>
              <w:rPr>
                <w:b/>
                <w:bCs/>
                <w:lang w:eastAsia="en-US"/>
              </w:rPr>
              <w:t>OIB vjerovnika</w:t>
            </w:r>
          </w:p>
        </w:tc>
        <w:tc>
          <w:tcPr>
            <w:tcW w:w="1691"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b/>
                <w:bCs/>
                <w:lang w:eastAsia="en-US"/>
              </w:rPr>
            </w:pPr>
            <w:r>
              <w:rPr>
                <w:b/>
                <w:bCs/>
                <w:lang w:eastAsia="en-US"/>
              </w:rPr>
              <w:t>Adresa vjerovnika</w:t>
            </w:r>
          </w:p>
        </w:tc>
        <w:tc>
          <w:tcPr>
            <w:tcW w:w="2560"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b/>
                <w:bCs/>
                <w:lang w:eastAsia="en-US"/>
              </w:rPr>
            </w:pPr>
            <w:r>
              <w:rPr>
                <w:b/>
                <w:bCs/>
                <w:color w:val="000000"/>
                <w:sz w:val="22"/>
                <w:szCs w:val="22"/>
                <w:lang w:eastAsia="en-US"/>
              </w:rPr>
              <w:t>TRAŽBINE KOJE SUDJELUJU U GLASOVANJU u kunama</w:t>
            </w:r>
          </w:p>
        </w:tc>
      </w:tr>
      <w:tr w:rsidR="00E20D1D" w:rsidTr="00E20D1D">
        <w:trPr>
          <w:trHeight w:val="1125"/>
        </w:trPr>
        <w:tc>
          <w:tcPr>
            <w:tcW w:w="877" w:type="dxa"/>
            <w:tcBorders>
              <w:top w:val="single" w:color="auto" w:sz="4" w:space="0"/>
              <w:left w:val="single" w:color="auto" w:sz="4" w:space="0"/>
              <w:bottom w:val="single" w:color="auto" w:sz="4" w:space="0"/>
              <w:right w:val="single" w:color="auto" w:sz="4" w:space="0"/>
            </w:tcBorders>
          </w:tcPr>
          <w:p w:rsidR="00E20D1D" w:rsidP="00A31484" w:rsidRDefault="00E20D1D">
            <w:pPr>
              <w:rPr>
                <w:lang w:eastAsia="en-US"/>
              </w:rPr>
            </w:pPr>
            <w:r>
              <w:rPr>
                <w:lang w:eastAsia="en-US"/>
              </w:rPr>
              <w:t>1.</w:t>
            </w:r>
          </w:p>
        </w:tc>
        <w:tc>
          <w:tcPr>
            <w:tcW w:w="2624"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CENTAR KOVAČIĆ - društvo s ograničenom odgovornošću za trgovinu, servis, usluge i zastupanje u osiguranju</w:t>
            </w:r>
          </w:p>
        </w:tc>
        <w:tc>
          <w:tcPr>
            <w:tcW w:w="1536"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36941458821</w:t>
            </w:r>
          </w:p>
        </w:tc>
        <w:tc>
          <w:tcPr>
            <w:tcW w:w="1691"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Koprivnička 36, 42230 Ludbreg</w:t>
            </w:r>
          </w:p>
        </w:tc>
        <w:tc>
          <w:tcPr>
            <w:tcW w:w="2560"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961,65 kn</w:t>
            </w:r>
          </w:p>
        </w:tc>
      </w:tr>
      <w:tr w:rsidR="00E20D1D" w:rsidTr="00E20D1D">
        <w:trPr>
          <w:trHeight w:val="702"/>
        </w:trPr>
        <w:tc>
          <w:tcPr>
            <w:tcW w:w="877" w:type="dxa"/>
            <w:tcBorders>
              <w:top w:val="single" w:color="auto" w:sz="4" w:space="0"/>
              <w:left w:val="single" w:color="auto" w:sz="4" w:space="0"/>
              <w:bottom w:val="single" w:color="auto" w:sz="4" w:space="0"/>
              <w:right w:val="single" w:color="auto" w:sz="4" w:space="0"/>
            </w:tcBorders>
          </w:tcPr>
          <w:p w:rsidR="00E20D1D" w:rsidP="00A31484" w:rsidRDefault="00E20D1D">
            <w:pPr>
              <w:rPr>
                <w:lang w:eastAsia="en-US"/>
              </w:rPr>
            </w:pPr>
            <w:r>
              <w:rPr>
                <w:lang w:eastAsia="en-US"/>
              </w:rPr>
              <w:t>2.</w:t>
            </w:r>
          </w:p>
        </w:tc>
        <w:tc>
          <w:tcPr>
            <w:tcW w:w="2624"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CROATIA osiguranje d.d.</w:t>
            </w:r>
          </w:p>
        </w:tc>
        <w:tc>
          <w:tcPr>
            <w:tcW w:w="1536"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26187994862</w:t>
            </w:r>
          </w:p>
        </w:tc>
        <w:tc>
          <w:tcPr>
            <w:tcW w:w="1691"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Vatroslava Jagića 33, 10000 Zagreb</w:t>
            </w:r>
          </w:p>
        </w:tc>
        <w:tc>
          <w:tcPr>
            <w:tcW w:w="2560"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57.614,56 kn</w:t>
            </w:r>
          </w:p>
        </w:tc>
      </w:tr>
      <w:tr w:rsidR="00E20D1D" w:rsidTr="00E20D1D">
        <w:trPr>
          <w:trHeight w:val="702"/>
        </w:trPr>
        <w:tc>
          <w:tcPr>
            <w:tcW w:w="877" w:type="dxa"/>
            <w:tcBorders>
              <w:top w:val="single" w:color="auto" w:sz="4" w:space="0"/>
              <w:left w:val="single" w:color="auto" w:sz="4" w:space="0"/>
              <w:bottom w:val="single" w:color="auto" w:sz="4" w:space="0"/>
              <w:right w:val="single" w:color="auto" w:sz="4" w:space="0"/>
            </w:tcBorders>
          </w:tcPr>
          <w:p w:rsidR="00E20D1D" w:rsidP="00A31484" w:rsidRDefault="00E20D1D">
            <w:pPr>
              <w:rPr>
                <w:lang w:eastAsia="en-US"/>
              </w:rPr>
            </w:pPr>
            <w:r>
              <w:rPr>
                <w:lang w:eastAsia="en-US"/>
              </w:rPr>
              <w:t>3.</w:t>
            </w:r>
          </w:p>
        </w:tc>
        <w:tc>
          <w:tcPr>
            <w:tcW w:w="2624"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DELTA-KLIČEK d.o.o. za trgovinu i grafičke usluge</w:t>
            </w:r>
          </w:p>
        </w:tc>
        <w:tc>
          <w:tcPr>
            <w:tcW w:w="1536"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94552037001</w:t>
            </w:r>
          </w:p>
        </w:tc>
        <w:tc>
          <w:tcPr>
            <w:tcW w:w="1691"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Ivana Pergošića 2, 42000 Varaždin</w:t>
            </w:r>
          </w:p>
        </w:tc>
        <w:tc>
          <w:tcPr>
            <w:tcW w:w="2560"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1.437,50 kn</w:t>
            </w:r>
          </w:p>
        </w:tc>
      </w:tr>
      <w:tr w:rsidR="00E20D1D" w:rsidTr="00E20D1D">
        <w:trPr>
          <w:trHeight w:val="702"/>
        </w:trPr>
        <w:tc>
          <w:tcPr>
            <w:tcW w:w="877" w:type="dxa"/>
            <w:tcBorders>
              <w:top w:val="single" w:color="auto" w:sz="4" w:space="0"/>
              <w:left w:val="single" w:color="auto" w:sz="4" w:space="0"/>
              <w:bottom w:val="single" w:color="auto" w:sz="4" w:space="0"/>
              <w:right w:val="single" w:color="auto" w:sz="4" w:space="0"/>
            </w:tcBorders>
          </w:tcPr>
          <w:p w:rsidR="00E20D1D" w:rsidP="00A31484" w:rsidRDefault="00E20D1D">
            <w:pPr>
              <w:rPr>
                <w:lang w:eastAsia="en-US"/>
              </w:rPr>
            </w:pPr>
            <w:r>
              <w:rPr>
                <w:lang w:eastAsia="en-US"/>
              </w:rPr>
              <w:t>4.</w:t>
            </w:r>
          </w:p>
        </w:tc>
        <w:tc>
          <w:tcPr>
            <w:tcW w:w="2624"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DOM ZDRAVLJA NAŠICE</w:t>
            </w:r>
          </w:p>
        </w:tc>
        <w:tc>
          <w:tcPr>
            <w:tcW w:w="1536"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03460102126</w:t>
            </w:r>
          </w:p>
        </w:tc>
        <w:tc>
          <w:tcPr>
            <w:tcW w:w="1691"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Bana Jelačića 10, 31500 Našice</w:t>
            </w:r>
          </w:p>
        </w:tc>
        <w:tc>
          <w:tcPr>
            <w:tcW w:w="2560"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12.119,90 kn</w:t>
            </w:r>
          </w:p>
        </w:tc>
      </w:tr>
      <w:tr w:rsidR="00E20D1D" w:rsidTr="00E20D1D">
        <w:trPr>
          <w:trHeight w:val="930"/>
        </w:trPr>
        <w:tc>
          <w:tcPr>
            <w:tcW w:w="877" w:type="dxa"/>
            <w:tcBorders>
              <w:top w:val="single" w:color="auto" w:sz="4" w:space="0"/>
              <w:left w:val="single" w:color="auto" w:sz="4" w:space="0"/>
              <w:bottom w:val="single" w:color="auto" w:sz="4" w:space="0"/>
              <w:right w:val="single" w:color="auto" w:sz="4" w:space="0"/>
            </w:tcBorders>
          </w:tcPr>
          <w:p w:rsidR="00E20D1D" w:rsidP="00A31484" w:rsidRDefault="00E20D1D">
            <w:pPr>
              <w:rPr>
                <w:lang w:eastAsia="en-US"/>
              </w:rPr>
            </w:pPr>
            <w:r>
              <w:rPr>
                <w:lang w:eastAsia="en-US"/>
              </w:rPr>
              <w:t>5.</w:t>
            </w:r>
          </w:p>
        </w:tc>
        <w:tc>
          <w:tcPr>
            <w:tcW w:w="2624"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DOROSLOV društvo s ograničenom odgovornošću za komunalne djelatnosti</w:t>
            </w:r>
          </w:p>
        </w:tc>
        <w:tc>
          <w:tcPr>
            <w:tcW w:w="1536"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54395174446</w:t>
            </w:r>
          </w:p>
        </w:tc>
        <w:tc>
          <w:tcPr>
            <w:tcW w:w="1691"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Naselje Tržnica 2/A, 31540 Donji Miholjac</w:t>
            </w:r>
          </w:p>
        </w:tc>
        <w:tc>
          <w:tcPr>
            <w:tcW w:w="2560"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10.843,95 kn</w:t>
            </w:r>
          </w:p>
        </w:tc>
      </w:tr>
      <w:tr w:rsidR="00E20D1D" w:rsidTr="00E20D1D">
        <w:trPr>
          <w:trHeight w:val="702"/>
        </w:trPr>
        <w:tc>
          <w:tcPr>
            <w:tcW w:w="877" w:type="dxa"/>
            <w:tcBorders>
              <w:top w:val="single" w:color="auto" w:sz="4" w:space="0"/>
              <w:left w:val="single" w:color="auto" w:sz="4" w:space="0"/>
              <w:bottom w:val="single" w:color="auto" w:sz="4" w:space="0"/>
              <w:right w:val="single" w:color="auto" w:sz="4" w:space="0"/>
            </w:tcBorders>
          </w:tcPr>
          <w:p w:rsidR="00E20D1D" w:rsidP="00A31484" w:rsidRDefault="00E20D1D">
            <w:pPr>
              <w:rPr>
                <w:lang w:eastAsia="en-US"/>
              </w:rPr>
            </w:pPr>
            <w:r>
              <w:rPr>
                <w:lang w:eastAsia="en-US"/>
              </w:rPr>
              <w:t>6.</w:t>
            </w:r>
          </w:p>
        </w:tc>
        <w:tc>
          <w:tcPr>
            <w:tcW w:w="2624"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DRVNA INDUSTRIJA BOHOR d.o.o. za proizvodnju i trgovinu</w:t>
            </w:r>
          </w:p>
        </w:tc>
        <w:tc>
          <w:tcPr>
            <w:tcW w:w="1536"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12251966370</w:t>
            </w:r>
          </w:p>
        </w:tc>
        <w:tc>
          <w:tcPr>
            <w:tcW w:w="1691"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Dravska ulica 24, 42230 Veliki Bukovec</w:t>
            </w:r>
          </w:p>
        </w:tc>
        <w:tc>
          <w:tcPr>
            <w:tcW w:w="2560"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13.834,73 kn</w:t>
            </w:r>
          </w:p>
        </w:tc>
      </w:tr>
      <w:tr w:rsidR="00E20D1D" w:rsidTr="00E20D1D">
        <w:trPr>
          <w:trHeight w:val="702"/>
        </w:trPr>
        <w:tc>
          <w:tcPr>
            <w:tcW w:w="877" w:type="dxa"/>
            <w:tcBorders>
              <w:top w:val="single" w:color="auto" w:sz="4" w:space="0"/>
              <w:left w:val="single" w:color="auto" w:sz="4" w:space="0"/>
              <w:bottom w:val="single" w:color="auto" w:sz="4" w:space="0"/>
              <w:right w:val="single" w:color="auto" w:sz="4" w:space="0"/>
            </w:tcBorders>
          </w:tcPr>
          <w:p w:rsidR="00E20D1D" w:rsidP="00A31484" w:rsidRDefault="00E20D1D">
            <w:pPr>
              <w:rPr>
                <w:lang w:eastAsia="en-US"/>
              </w:rPr>
            </w:pPr>
            <w:r>
              <w:rPr>
                <w:lang w:eastAsia="en-US"/>
              </w:rPr>
              <w:t>7.</w:t>
            </w:r>
          </w:p>
        </w:tc>
        <w:tc>
          <w:tcPr>
            <w:tcW w:w="2624"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ELEKTROMEHANIKA "VOLARIĆ", vl. Slaven Kralj</w:t>
            </w:r>
          </w:p>
        </w:tc>
        <w:tc>
          <w:tcPr>
            <w:tcW w:w="1536"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70835471223</w:t>
            </w:r>
          </w:p>
        </w:tc>
        <w:tc>
          <w:tcPr>
            <w:tcW w:w="1691"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Široke Ledine 28A, 42000 Varaždin</w:t>
            </w:r>
          </w:p>
        </w:tc>
        <w:tc>
          <w:tcPr>
            <w:tcW w:w="2560"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19.381,25 kn</w:t>
            </w:r>
          </w:p>
        </w:tc>
      </w:tr>
      <w:tr w:rsidR="00E20D1D" w:rsidTr="00E20D1D">
        <w:trPr>
          <w:trHeight w:val="702"/>
        </w:trPr>
        <w:tc>
          <w:tcPr>
            <w:tcW w:w="877" w:type="dxa"/>
            <w:tcBorders>
              <w:top w:val="single" w:color="auto" w:sz="4" w:space="0"/>
              <w:left w:val="single" w:color="auto" w:sz="4" w:space="0"/>
              <w:bottom w:val="single" w:color="auto" w:sz="4" w:space="0"/>
              <w:right w:val="single" w:color="auto" w:sz="4" w:space="0"/>
            </w:tcBorders>
          </w:tcPr>
          <w:p w:rsidR="00E20D1D" w:rsidP="00E20D1D" w:rsidRDefault="00E20D1D">
            <w:pPr>
              <w:rPr>
                <w:lang w:eastAsia="en-US"/>
              </w:rPr>
            </w:pPr>
            <w:r>
              <w:rPr>
                <w:lang w:eastAsia="en-US"/>
              </w:rPr>
              <w:t>8.</w:t>
            </w:r>
          </w:p>
        </w:tc>
        <w:tc>
          <w:tcPr>
            <w:tcW w:w="2624"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EUROPLAST PRERADA PLASTIČNIH MASA, vl. Predrag Banda</w:t>
            </w:r>
          </w:p>
        </w:tc>
        <w:tc>
          <w:tcPr>
            <w:tcW w:w="1536"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80622365528</w:t>
            </w:r>
          </w:p>
        </w:tc>
        <w:tc>
          <w:tcPr>
            <w:tcW w:w="1691"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Eugena Kumičića 20, 31540 Donji Miholjac</w:t>
            </w:r>
          </w:p>
        </w:tc>
        <w:tc>
          <w:tcPr>
            <w:tcW w:w="2560"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1.200,00 kn</w:t>
            </w:r>
          </w:p>
        </w:tc>
      </w:tr>
      <w:tr w:rsidR="00E20D1D" w:rsidTr="00E20D1D">
        <w:trPr>
          <w:trHeight w:val="702"/>
        </w:trPr>
        <w:tc>
          <w:tcPr>
            <w:tcW w:w="877" w:type="dxa"/>
            <w:tcBorders>
              <w:top w:val="single" w:color="auto" w:sz="4" w:space="0"/>
              <w:left w:val="single" w:color="auto" w:sz="4" w:space="0"/>
              <w:bottom w:val="single" w:color="auto" w:sz="4" w:space="0"/>
              <w:right w:val="single" w:color="auto" w:sz="4" w:space="0"/>
            </w:tcBorders>
          </w:tcPr>
          <w:p w:rsidR="00E20D1D" w:rsidP="00E20D1D" w:rsidRDefault="00E20D1D">
            <w:pPr>
              <w:rPr>
                <w:lang w:eastAsia="en-US"/>
              </w:rPr>
            </w:pPr>
            <w:r>
              <w:rPr>
                <w:lang w:eastAsia="en-US"/>
              </w:rPr>
              <w:t>9.</w:t>
            </w:r>
          </w:p>
        </w:tc>
        <w:tc>
          <w:tcPr>
            <w:tcW w:w="2624"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FINANCIJSKA AGENCIJA</w:t>
            </w:r>
          </w:p>
        </w:tc>
        <w:tc>
          <w:tcPr>
            <w:tcW w:w="1536"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85821130368</w:t>
            </w:r>
          </w:p>
        </w:tc>
        <w:tc>
          <w:tcPr>
            <w:tcW w:w="1691"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Ulica grada Vukovara 70, 10000 Zagreb</w:t>
            </w:r>
          </w:p>
        </w:tc>
        <w:tc>
          <w:tcPr>
            <w:tcW w:w="2560"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7.034,15 kn</w:t>
            </w:r>
          </w:p>
        </w:tc>
      </w:tr>
      <w:tr w:rsidR="00E20D1D" w:rsidTr="00E20D1D">
        <w:trPr>
          <w:trHeight w:val="702"/>
        </w:trPr>
        <w:tc>
          <w:tcPr>
            <w:tcW w:w="877" w:type="dxa"/>
            <w:tcBorders>
              <w:top w:val="single" w:color="auto" w:sz="4" w:space="0"/>
              <w:left w:val="single" w:color="auto" w:sz="4" w:space="0"/>
              <w:bottom w:val="single" w:color="auto" w:sz="4" w:space="0"/>
              <w:right w:val="single" w:color="auto" w:sz="4" w:space="0"/>
            </w:tcBorders>
          </w:tcPr>
          <w:p w:rsidR="00E20D1D" w:rsidP="00E20D1D" w:rsidRDefault="00E20D1D">
            <w:pPr>
              <w:rPr>
                <w:lang w:eastAsia="en-US"/>
              </w:rPr>
            </w:pPr>
            <w:r>
              <w:rPr>
                <w:lang w:eastAsia="en-US"/>
              </w:rPr>
              <w:t>10.</w:t>
            </w:r>
          </w:p>
        </w:tc>
        <w:tc>
          <w:tcPr>
            <w:tcW w:w="2624"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FRIDRICH d.o.o. za proizvodnju i trgovinu</w:t>
            </w:r>
          </w:p>
        </w:tc>
        <w:tc>
          <w:tcPr>
            <w:tcW w:w="1536"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00209946692</w:t>
            </w:r>
          </w:p>
        </w:tc>
        <w:tc>
          <w:tcPr>
            <w:tcW w:w="1691"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Rokova 6, 31000 Osijek</w:t>
            </w:r>
          </w:p>
        </w:tc>
        <w:tc>
          <w:tcPr>
            <w:tcW w:w="2560"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11.751,25 kn</w:t>
            </w:r>
          </w:p>
        </w:tc>
      </w:tr>
      <w:tr w:rsidR="00E20D1D" w:rsidTr="00E20D1D">
        <w:trPr>
          <w:trHeight w:val="702"/>
        </w:trPr>
        <w:tc>
          <w:tcPr>
            <w:tcW w:w="877" w:type="dxa"/>
            <w:tcBorders>
              <w:top w:val="single" w:color="auto" w:sz="4" w:space="0"/>
              <w:left w:val="single" w:color="auto" w:sz="4" w:space="0"/>
              <w:bottom w:val="single" w:color="auto" w:sz="4" w:space="0"/>
              <w:right w:val="single" w:color="auto" w:sz="4" w:space="0"/>
            </w:tcBorders>
          </w:tcPr>
          <w:p w:rsidR="00E20D1D" w:rsidP="00E20D1D" w:rsidRDefault="00E20D1D">
            <w:pPr>
              <w:rPr>
                <w:lang w:eastAsia="en-US"/>
              </w:rPr>
            </w:pPr>
            <w:r>
              <w:rPr>
                <w:lang w:eastAsia="en-US"/>
              </w:rPr>
              <w:t>11.</w:t>
            </w:r>
          </w:p>
        </w:tc>
        <w:tc>
          <w:tcPr>
            <w:tcW w:w="2624"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GEN COMMERCE društvo s ograničenom odgovornošću za trgovinu i usluge</w:t>
            </w:r>
          </w:p>
        </w:tc>
        <w:tc>
          <w:tcPr>
            <w:tcW w:w="1536"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61761797220</w:t>
            </w:r>
          </w:p>
        </w:tc>
        <w:tc>
          <w:tcPr>
            <w:tcW w:w="1691"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Vrapčanska 232, 10000 Zagreb</w:t>
            </w:r>
          </w:p>
        </w:tc>
        <w:tc>
          <w:tcPr>
            <w:tcW w:w="2560"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3.994,20 kn</w:t>
            </w:r>
          </w:p>
        </w:tc>
      </w:tr>
      <w:tr w:rsidR="00E20D1D" w:rsidTr="00E20D1D">
        <w:trPr>
          <w:trHeight w:val="702"/>
        </w:trPr>
        <w:tc>
          <w:tcPr>
            <w:tcW w:w="877" w:type="dxa"/>
            <w:tcBorders>
              <w:top w:val="single" w:color="auto" w:sz="4" w:space="0"/>
              <w:left w:val="single" w:color="auto" w:sz="4" w:space="0"/>
              <w:bottom w:val="single" w:color="auto" w:sz="4" w:space="0"/>
              <w:right w:val="single" w:color="auto" w:sz="4" w:space="0"/>
            </w:tcBorders>
          </w:tcPr>
          <w:p w:rsidR="00E20D1D" w:rsidP="00E20D1D" w:rsidRDefault="00E20D1D">
            <w:pPr>
              <w:rPr>
                <w:lang w:eastAsia="en-US"/>
              </w:rPr>
            </w:pPr>
            <w:r>
              <w:rPr>
                <w:lang w:eastAsia="en-US"/>
              </w:rPr>
              <w:t>12.</w:t>
            </w:r>
          </w:p>
        </w:tc>
        <w:tc>
          <w:tcPr>
            <w:tcW w:w="2624"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GENERALI OSIGURANJE dioničko društvo</w:t>
            </w:r>
          </w:p>
        </w:tc>
        <w:tc>
          <w:tcPr>
            <w:tcW w:w="1536" w:type="dxa"/>
            <w:tcBorders>
              <w:top w:val="single" w:color="auto" w:sz="4" w:space="0"/>
              <w:left w:val="single" w:color="auto" w:sz="4" w:space="0"/>
              <w:bottom w:val="single" w:color="auto" w:sz="4" w:space="0"/>
              <w:right w:val="single" w:color="auto" w:sz="4" w:space="0"/>
            </w:tcBorders>
            <w:noWrap/>
            <w:vAlign w:val="center"/>
            <w:hideMark/>
          </w:tcPr>
          <w:p w:rsidR="00E20D1D" w:rsidRDefault="00E20D1D">
            <w:pPr>
              <w:jc w:val="center"/>
              <w:rPr>
                <w:lang w:eastAsia="en-US"/>
              </w:rPr>
            </w:pPr>
            <w:r>
              <w:rPr>
                <w:lang w:eastAsia="en-US"/>
              </w:rPr>
              <w:t>10840749604</w:t>
            </w:r>
          </w:p>
        </w:tc>
        <w:tc>
          <w:tcPr>
            <w:tcW w:w="1691"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Ulica grada Vukovara 284, 10000 Zagreb</w:t>
            </w:r>
          </w:p>
        </w:tc>
        <w:tc>
          <w:tcPr>
            <w:tcW w:w="2560" w:type="dxa"/>
            <w:tcBorders>
              <w:top w:val="single" w:color="auto" w:sz="4" w:space="0"/>
              <w:left w:val="single" w:color="auto" w:sz="4" w:space="0"/>
              <w:bottom w:val="single" w:color="auto" w:sz="4" w:space="0"/>
              <w:right w:val="single" w:color="auto" w:sz="4" w:space="0"/>
            </w:tcBorders>
            <w:noWrap/>
            <w:vAlign w:val="center"/>
            <w:hideMark/>
          </w:tcPr>
          <w:p w:rsidR="00E20D1D" w:rsidRDefault="00E20D1D">
            <w:pPr>
              <w:jc w:val="center"/>
              <w:rPr>
                <w:lang w:eastAsia="en-US"/>
              </w:rPr>
            </w:pPr>
            <w:r>
              <w:rPr>
                <w:lang w:eastAsia="en-US"/>
              </w:rPr>
              <w:t>1.500,80 kn</w:t>
            </w:r>
          </w:p>
        </w:tc>
      </w:tr>
      <w:tr w:rsidR="00E20D1D" w:rsidTr="00E20D1D">
        <w:trPr>
          <w:trHeight w:val="702"/>
        </w:trPr>
        <w:tc>
          <w:tcPr>
            <w:tcW w:w="877" w:type="dxa"/>
            <w:tcBorders>
              <w:top w:val="single" w:color="auto" w:sz="4" w:space="0"/>
              <w:left w:val="single" w:color="auto" w:sz="4" w:space="0"/>
              <w:bottom w:val="single" w:color="auto" w:sz="4" w:space="0"/>
              <w:right w:val="single" w:color="auto" w:sz="4" w:space="0"/>
            </w:tcBorders>
          </w:tcPr>
          <w:p w:rsidR="00E20D1D" w:rsidP="00E20D1D" w:rsidRDefault="00E20D1D">
            <w:pPr>
              <w:rPr>
                <w:lang w:eastAsia="en-US"/>
              </w:rPr>
            </w:pPr>
            <w:r>
              <w:rPr>
                <w:lang w:eastAsia="en-US"/>
              </w:rPr>
              <w:t>13.</w:t>
            </w:r>
          </w:p>
        </w:tc>
        <w:tc>
          <w:tcPr>
            <w:tcW w:w="2624"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GONG OBRT ZA PROIZVODNJU I USLUGE,  vl. Zlatko Gongeta</w:t>
            </w:r>
          </w:p>
        </w:tc>
        <w:tc>
          <w:tcPr>
            <w:tcW w:w="1536" w:type="dxa"/>
            <w:tcBorders>
              <w:top w:val="single" w:color="auto" w:sz="4" w:space="0"/>
              <w:left w:val="single" w:color="auto" w:sz="4" w:space="0"/>
              <w:bottom w:val="single" w:color="auto" w:sz="4" w:space="0"/>
              <w:right w:val="single" w:color="auto" w:sz="4" w:space="0"/>
            </w:tcBorders>
            <w:noWrap/>
            <w:vAlign w:val="center"/>
            <w:hideMark/>
          </w:tcPr>
          <w:p w:rsidR="00E20D1D" w:rsidRDefault="00E20D1D">
            <w:pPr>
              <w:jc w:val="center"/>
              <w:rPr>
                <w:lang w:eastAsia="en-US"/>
              </w:rPr>
            </w:pPr>
            <w:r>
              <w:rPr>
                <w:lang w:eastAsia="en-US"/>
              </w:rPr>
              <w:t>48750780870</w:t>
            </w:r>
          </w:p>
        </w:tc>
        <w:tc>
          <w:tcPr>
            <w:tcW w:w="1691"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Đanovačka 70, 31540 Donji Miholjac</w:t>
            </w:r>
          </w:p>
        </w:tc>
        <w:tc>
          <w:tcPr>
            <w:tcW w:w="2560" w:type="dxa"/>
            <w:tcBorders>
              <w:top w:val="single" w:color="auto" w:sz="4" w:space="0"/>
              <w:left w:val="single" w:color="auto" w:sz="4" w:space="0"/>
              <w:bottom w:val="single" w:color="auto" w:sz="4" w:space="0"/>
              <w:right w:val="single" w:color="auto" w:sz="4" w:space="0"/>
            </w:tcBorders>
            <w:noWrap/>
            <w:vAlign w:val="center"/>
            <w:hideMark/>
          </w:tcPr>
          <w:p w:rsidR="00E20D1D" w:rsidRDefault="00E20D1D">
            <w:pPr>
              <w:jc w:val="center"/>
              <w:rPr>
                <w:lang w:eastAsia="en-US"/>
              </w:rPr>
            </w:pPr>
            <w:r>
              <w:rPr>
                <w:lang w:eastAsia="en-US"/>
              </w:rPr>
              <w:t>78,75 kn</w:t>
            </w:r>
          </w:p>
        </w:tc>
      </w:tr>
      <w:tr w:rsidR="00E20D1D" w:rsidTr="00E20D1D">
        <w:trPr>
          <w:trHeight w:val="702"/>
        </w:trPr>
        <w:tc>
          <w:tcPr>
            <w:tcW w:w="877" w:type="dxa"/>
            <w:tcBorders>
              <w:top w:val="single" w:color="auto" w:sz="4" w:space="0"/>
              <w:left w:val="single" w:color="auto" w:sz="4" w:space="0"/>
              <w:bottom w:val="single" w:color="auto" w:sz="4" w:space="0"/>
              <w:right w:val="single" w:color="auto" w:sz="4" w:space="0"/>
            </w:tcBorders>
          </w:tcPr>
          <w:p w:rsidR="00E20D1D" w:rsidP="00E20D1D" w:rsidRDefault="00E20D1D">
            <w:pPr>
              <w:rPr>
                <w:lang w:eastAsia="en-US"/>
              </w:rPr>
            </w:pPr>
            <w:r>
              <w:rPr>
                <w:lang w:eastAsia="en-US"/>
              </w:rPr>
              <w:lastRenderedPageBreak/>
              <w:t>14.</w:t>
            </w:r>
          </w:p>
        </w:tc>
        <w:tc>
          <w:tcPr>
            <w:tcW w:w="2624"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GRAD DONJI MIHOLJAC</w:t>
            </w:r>
          </w:p>
        </w:tc>
        <w:tc>
          <w:tcPr>
            <w:tcW w:w="1536" w:type="dxa"/>
            <w:tcBorders>
              <w:top w:val="single" w:color="auto" w:sz="4" w:space="0"/>
              <w:left w:val="single" w:color="auto" w:sz="4" w:space="0"/>
              <w:bottom w:val="single" w:color="auto" w:sz="4" w:space="0"/>
              <w:right w:val="single" w:color="auto" w:sz="4" w:space="0"/>
            </w:tcBorders>
            <w:noWrap/>
            <w:vAlign w:val="center"/>
            <w:hideMark/>
          </w:tcPr>
          <w:p w:rsidR="00E20D1D" w:rsidRDefault="00E20D1D">
            <w:pPr>
              <w:jc w:val="center"/>
              <w:rPr>
                <w:lang w:eastAsia="en-US"/>
              </w:rPr>
            </w:pPr>
            <w:r>
              <w:rPr>
                <w:lang w:eastAsia="en-US"/>
              </w:rPr>
              <w:t>49744793900</w:t>
            </w:r>
          </w:p>
        </w:tc>
        <w:tc>
          <w:tcPr>
            <w:tcW w:w="1691"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Vukovarska 1, 31540 Donji Miholjac</w:t>
            </w:r>
          </w:p>
        </w:tc>
        <w:tc>
          <w:tcPr>
            <w:tcW w:w="2560" w:type="dxa"/>
            <w:tcBorders>
              <w:top w:val="single" w:color="auto" w:sz="4" w:space="0"/>
              <w:left w:val="single" w:color="auto" w:sz="4" w:space="0"/>
              <w:bottom w:val="single" w:color="auto" w:sz="4" w:space="0"/>
              <w:right w:val="single" w:color="auto" w:sz="4" w:space="0"/>
            </w:tcBorders>
            <w:noWrap/>
            <w:vAlign w:val="center"/>
            <w:hideMark/>
          </w:tcPr>
          <w:p w:rsidR="00E20D1D" w:rsidRDefault="00E20D1D">
            <w:pPr>
              <w:jc w:val="center"/>
              <w:rPr>
                <w:lang w:eastAsia="en-US"/>
              </w:rPr>
            </w:pPr>
            <w:r>
              <w:rPr>
                <w:lang w:eastAsia="en-US"/>
              </w:rPr>
              <w:t>100.203,89 kn</w:t>
            </w:r>
          </w:p>
        </w:tc>
      </w:tr>
      <w:tr w:rsidR="00E20D1D" w:rsidTr="00E20D1D">
        <w:trPr>
          <w:trHeight w:val="780"/>
        </w:trPr>
        <w:tc>
          <w:tcPr>
            <w:tcW w:w="877" w:type="dxa"/>
            <w:tcBorders>
              <w:top w:val="single" w:color="auto" w:sz="4" w:space="0"/>
              <w:left w:val="single" w:color="auto" w:sz="4" w:space="0"/>
              <w:bottom w:val="single" w:color="auto" w:sz="4" w:space="0"/>
              <w:right w:val="single" w:color="auto" w:sz="4" w:space="0"/>
            </w:tcBorders>
          </w:tcPr>
          <w:p w:rsidR="00E20D1D" w:rsidP="00E20D1D" w:rsidRDefault="00E20D1D">
            <w:pPr>
              <w:rPr>
                <w:lang w:eastAsia="en-US"/>
              </w:rPr>
            </w:pPr>
            <w:r>
              <w:rPr>
                <w:lang w:eastAsia="en-US"/>
              </w:rPr>
              <w:t>15.</w:t>
            </w:r>
          </w:p>
        </w:tc>
        <w:tc>
          <w:tcPr>
            <w:tcW w:w="2624"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HEP-Operator distribucijskog sustava d.o.o. za distribuciju i opskrbu električne energije</w:t>
            </w:r>
          </w:p>
        </w:tc>
        <w:tc>
          <w:tcPr>
            <w:tcW w:w="1536" w:type="dxa"/>
            <w:tcBorders>
              <w:top w:val="single" w:color="auto" w:sz="4" w:space="0"/>
              <w:left w:val="single" w:color="auto" w:sz="4" w:space="0"/>
              <w:bottom w:val="single" w:color="auto" w:sz="4" w:space="0"/>
              <w:right w:val="single" w:color="auto" w:sz="4" w:space="0"/>
            </w:tcBorders>
            <w:noWrap/>
            <w:vAlign w:val="center"/>
            <w:hideMark/>
          </w:tcPr>
          <w:p w:rsidR="00E20D1D" w:rsidRDefault="00E20D1D">
            <w:pPr>
              <w:jc w:val="center"/>
              <w:rPr>
                <w:lang w:eastAsia="en-US"/>
              </w:rPr>
            </w:pPr>
            <w:r>
              <w:rPr>
                <w:lang w:eastAsia="en-US"/>
              </w:rPr>
              <w:t>46830600751</w:t>
            </w:r>
          </w:p>
        </w:tc>
        <w:tc>
          <w:tcPr>
            <w:tcW w:w="1691"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Ulica grada Vukovara 37, 10000 Zagreb</w:t>
            </w:r>
          </w:p>
        </w:tc>
        <w:tc>
          <w:tcPr>
            <w:tcW w:w="2560" w:type="dxa"/>
            <w:tcBorders>
              <w:top w:val="single" w:color="auto" w:sz="4" w:space="0"/>
              <w:left w:val="single" w:color="auto" w:sz="4" w:space="0"/>
              <w:bottom w:val="single" w:color="auto" w:sz="4" w:space="0"/>
              <w:right w:val="single" w:color="auto" w:sz="4" w:space="0"/>
            </w:tcBorders>
            <w:noWrap/>
            <w:vAlign w:val="center"/>
            <w:hideMark/>
          </w:tcPr>
          <w:p w:rsidR="00E20D1D" w:rsidRDefault="00E20D1D">
            <w:pPr>
              <w:jc w:val="center"/>
              <w:rPr>
                <w:lang w:eastAsia="en-US"/>
              </w:rPr>
            </w:pPr>
            <w:r>
              <w:rPr>
                <w:lang w:eastAsia="en-US"/>
              </w:rPr>
              <w:t>63.025,39 kn</w:t>
            </w:r>
          </w:p>
        </w:tc>
      </w:tr>
      <w:tr w:rsidR="00E20D1D" w:rsidTr="00E20D1D">
        <w:trPr>
          <w:trHeight w:val="702"/>
        </w:trPr>
        <w:tc>
          <w:tcPr>
            <w:tcW w:w="877" w:type="dxa"/>
            <w:tcBorders>
              <w:top w:val="single" w:color="auto" w:sz="4" w:space="0"/>
              <w:left w:val="single" w:color="auto" w:sz="4" w:space="0"/>
              <w:bottom w:val="single" w:color="auto" w:sz="4" w:space="0"/>
              <w:right w:val="single" w:color="auto" w:sz="4" w:space="0"/>
            </w:tcBorders>
          </w:tcPr>
          <w:p w:rsidR="00E20D1D" w:rsidP="00E20D1D" w:rsidRDefault="00E20D1D">
            <w:pPr>
              <w:rPr>
                <w:lang w:eastAsia="en-US"/>
              </w:rPr>
            </w:pPr>
            <w:r>
              <w:rPr>
                <w:lang w:eastAsia="en-US"/>
              </w:rPr>
              <w:t>16.</w:t>
            </w:r>
          </w:p>
        </w:tc>
        <w:tc>
          <w:tcPr>
            <w:tcW w:w="2624"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HOLWIK društvo s ograničenom odgovornošću za proizvodnju i trgovinu</w:t>
            </w:r>
          </w:p>
        </w:tc>
        <w:tc>
          <w:tcPr>
            <w:tcW w:w="1536" w:type="dxa"/>
            <w:tcBorders>
              <w:top w:val="single" w:color="auto" w:sz="4" w:space="0"/>
              <w:left w:val="single" w:color="auto" w:sz="4" w:space="0"/>
              <w:bottom w:val="single" w:color="auto" w:sz="4" w:space="0"/>
              <w:right w:val="single" w:color="auto" w:sz="4" w:space="0"/>
            </w:tcBorders>
            <w:noWrap/>
            <w:vAlign w:val="center"/>
            <w:hideMark/>
          </w:tcPr>
          <w:p w:rsidR="00E20D1D" w:rsidRDefault="00E20D1D">
            <w:pPr>
              <w:jc w:val="center"/>
              <w:rPr>
                <w:lang w:eastAsia="en-US"/>
              </w:rPr>
            </w:pPr>
            <w:r>
              <w:rPr>
                <w:lang w:eastAsia="en-US"/>
              </w:rPr>
              <w:t>88601831456</w:t>
            </w:r>
          </w:p>
        </w:tc>
        <w:tc>
          <w:tcPr>
            <w:tcW w:w="1691"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Vladimira Nazora 110/c, 33515 Orahovica</w:t>
            </w:r>
          </w:p>
        </w:tc>
        <w:tc>
          <w:tcPr>
            <w:tcW w:w="2560" w:type="dxa"/>
            <w:tcBorders>
              <w:top w:val="single" w:color="auto" w:sz="4" w:space="0"/>
              <w:left w:val="single" w:color="auto" w:sz="4" w:space="0"/>
              <w:bottom w:val="single" w:color="auto" w:sz="4" w:space="0"/>
              <w:right w:val="single" w:color="auto" w:sz="4" w:space="0"/>
            </w:tcBorders>
            <w:noWrap/>
            <w:vAlign w:val="center"/>
            <w:hideMark/>
          </w:tcPr>
          <w:p w:rsidR="00E20D1D" w:rsidRDefault="00E20D1D">
            <w:pPr>
              <w:jc w:val="center"/>
              <w:rPr>
                <w:lang w:eastAsia="en-US"/>
              </w:rPr>
            </w:pPr>
            <w:r>
              <w:rPr>
                <w:lang w:eastAsia="en-US"/>
              </w:rPr>
              <w:t>1.863,75 kn</w:t>
            </w:r>
          </w:p>
        </w:tc>
      </w:tr>
      <w:tr w:rsidR="00E20D1D" w:rsidTr="00E20D1D">
        <w:trPr>
          <w:trHeight w:val="702"/>
        </w:trPr>
        <w:tc>
          <w:tcPr>
            <w:tcW w:w="877" w:type="dxa"/>
            <w:tcBorders>
              <w:top w:val="single" w:color="auto" w:sz="4" w:space="0"/>
              <w:left w:val="single" w:color="auto" w:sz="4" w:space="0"/>
              <w:bottom w:val="single" w:color="auto" w:sz="4" w:space="0"/>
              <w:right w:val="single" w:color="auto" w:sz="4" w:space="0"/>
            </w:tcBorders>
          </w:tcPr>
          <w:p w:rsidR="00E20D1D" w:rsidP="00E20D1D" w:rsidRDefault="00E20D1D">
            <w:pPr>
              <w:rPr>
                <w:lang w:eastAsia="en-US"/>
              </w:rPr>
            </w:pPr>
            <w:r>
              <w:rPr>
                <w:lang w:eastAsia="en-US"/>
              </w:rPr>
              <w:t>17.</w:t>
            </w:r>
          </w:p>
        </w:tc>
        <w:tc>
          <w:tcPr>
            <w:tcW w:w="2624"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 xml:space="preserve">HRVATSKA BANKA ZA OBNOVU I RAZVITAK </w:t>
            </w:r>
          </w:p>
        </w:tc>
        <w:tc>
          <w:tcPr>
            <w:tcW w:w="1536" w:type="dxa"/>
            <w:tcBorders>
              <w:top w:val="single" w:color="auto" w:sz="4" w:space="0"/>
              <w:left w:val="single" w:color="auto" w:sz="4" w:space="0"/>
              <w:bottom w:val="single" w:color="auto" w:sz="4" w:space="0"/>
              <w:right w:val="single" w:color="auto" w:sz="4" w:space="0"/>
            </w:tcBorders>
            <w:noWrap/>
            <w:vAlign w:val="center"/>
            <w:hideMark/>
          </w:tcPr>
          <w:p w:rsidR="00E20D1D" w:rsidRDefault="00E20D1D">
            <w:pPr>
              <w:jc w:val="center"/>
              <w:rPr>
                <w:lang w:eastAsia="en-US"/>
              </w:rPr>
            </w:pPr>
            <w:r>
              <w:rPr>
                <w:lang w:eastAsia="en-US"/>
              </w:rPr>
              <w:t>26702280390</w:t>
            </w:r>
          </w:p>
        </w:tc>
        <w:tc>
          <w:tcPr>
            <w:tcW w:w="1691"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Strossmayerov trg  9, 10000 Zagreb</w:t>
            </w:r>
          </w:p>
        </w:tc>
        <w:tc>
          <w:tcPr>
            <w:tcW w:w="2560" w:type="dxa"/>
            <w:tcBorders>
              <w:top w:val="single" w:color="auto" w:sz="4" w:space="0"/>
              <w:left w:val="single" w:color="auto" w:sz="4" w:space="0"/>
              <w:bottom w:val="single" w:color="auto" w:sz="4" w:space="0"/>
              <w:right w:val="single" w:color="auto" w:sz="4" w:space="0"/>
            </w:tcBorders>
            <w:noWrap/>
            <w:vAlign w:val="center"/>
            <w:hideMark/>
          </w:tcPr>
          <w:p w:rsidR="00E20D1D" w:rsidRDefault="00E20D1D">
            <w:pPr>
              <w:jc w:val="center"/>
              <w:rPr>
                <w:lang w:eastAsia="en-US"/>
              </w:rPr>
            </w:pPr>
            <w:r>
              <w:rPr>
                <w:lang w:eastAsia="en-US"/>
              </w:rPr>
              <w:t>12.156.880,47 kn</w:t>
            </w:r>
          </w:p>
        </w:tc>
      </w:tr>
      <w:tr w:rsidR="00E20D1D" w:rsidTr="00E20D1D">
        <w:trPr>
          <w:trHeight w:val="702"/>
        </w:trPr>
        <w:tc>
          <w:tcPr>
            <w:tcW w:w="877" w:type="dxa"/>
            <w:tcBorders>
              <w:top w:val="single" w:color="auto" w:sz="4" w:space="0"/>
              <w:left w:val="single" w:color="auto" w:sz="4" w:space="0"/>
              <w:bottom w:val="single" w:color="auto" w:sz="4" w:space="0"/>
              <w:right w:val="single" w:color="auto" w:sz="4" w:space="0"/>
            </w:tcBorders>
          </w:tcPr>
          <w:p w:rsidR="00E20D1D" w:rsidP="00E20D1D" w:rsidRDefault="00E20D1D">
            <w:pPr>
              <w:rPr>
                <w:lang w:eastAsia="en-US"/>
              </w:rPr>
            </w:pPr>
            <w:r>
              <w:rPr>
                <w:lang w:eastAsia="en-US"/>
              </w:rPr>
              <w:t>18.</w:t>
            </w:r>
          </w:p>
        </w:tc>
        <w:tc>
          <w:tcPr>
            <w:tcW w:w="2624"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HRVATSKA RADIOTELEVIZIJA</w:t>
            </w:r>
          </w:p>
        </w:tc>
        <w:tc>
          <w:tcPr>
            <w:tcW w:w="1536" w:type="dxa"/>
            <w:tcBorders>
              <w:top w:val="single" w:color="auto" w:sz="4" w:space="0"/>
              <w:left w:val="single" w:color="auto" w:sz="4" w:space="0"/>
              <w:bottom w:val="single" w:color="auto" w:sz="4" w:space="0"/>
              <w:right w:val="single" w:color="auto" w:sz="4" w:space="0"/>
            </w:tcBorders>
            <w:noWrap/>
            <w:vAlign w:val="center"/>
            <w:hideMark/>
          </w:tcPr>
          <w:p w:rsidR="00E20D1D" w:rsidRDefault="00E20D1D">
            <w:pPr>
              <w:jc w:val="center"/>
              <w:rPr>
                <w:lang w:eastAsia="en-US"/>
              </w:rPr>
            </w:pPr>
            <w:r>
              <w:rPr>
                <w:lang w:eastAsia="en-US"/>
              </w:rPr>
              <w:t>68419124305</w:t>
            </w:r>
          </w:p>
        </w:tc>
        <w:tc>
          <w:tcPr>
            <w:tcW w:w="1691"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Prisavlje 3, 10000 Zagreb</w:t>
            </w:r>
          </w:p>
        </w:tc>
        <w:tc>
          <w:tcPr>
            <w:tcW w:w="2560" w:type="dxa"/>
            <w:tcBorders>
              <w:top w:val="single" w:color="auto" w:sz="4" w:space="0"/>
              <w:left w:val="single" w:color="auto" w:sz="4" w:space="0"/>
              <w:bottom w:val="single" w:color="auto" w:sz="4" w:space="0"/>
              <w:right w:val="single" w:color="auto" w:sz="4" w:space="0"/>
            </w:tcBorders>
            <w:noWrap/>
            <w:vAlign w:val="center"/>
            <w:hideMark/>
          </w:tcPr>
          <w:p w:rsidR="00E20D1D" w:rsidRDefault="00E20D1D">
            <w:pPr>
              <w:jc w:val="center"/>
              <w:rPr>
                <w:lang w:eastAsia="en-US"/>
              </w:rPr>
            </w:pPr>
            <w:r>
              <w:rPr>
                <w:lang w:eastAsia="en-US"/>
              </w:rPr>
              <w:t>822,17 kn</w:t>
            </w:r>
          </w:p>
        </w:tc>
      </w:tr>
      <w:tr w:rsidR="00E20D1D" w:rsidTr="00E20D1D">
        <w:trPr>
          <w:trHeight w:val="702"/>
        </w:trPr>
        <w:tc>
          <w:tcPr>
            <w:tcW w:w="877" w:type="dxa"/>
            <w:tcBorders>
              <w:top w:val="single" w:color="auto" w:sz="4" w:space="0"/>
              <w:left w:val="single" w:color="auto" w:sz="4" w:space="0"/>
              <w:bottom w:val="single" w:color="auto" w:sz="4" w:space="0"/>
              <w:right w:val="single" w:color="auto" w:sz="4" w:space="0"/>
            </w:tcBorders>
          </w:tcPr>
          <w:p w:rsidR="00E20D1D" w:rsidP="00E20D1D" w:rsidRDefault="00E20D1D">
            <w:pPr>
              <w:rPr>
                <w:lang w:eastAsia="en-US"/>
              </w:rPr>
            </w:pPr>
            <w:r>
              <w:rPr>
                <w:lang w:eastAsia="en-US"/>
              </w:rPr>
              <w:t>19.</w:t>
            </w:r>
          </w:p>
        </w:tc>
        <w:tc>
          <w:tcPr>
            <w:tcW w:w="2624"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JAVNI BILJEŽNIK STJEPAN TRSTENJAK</w:t>
            </w:r>
          </w:p>
        </w:tc>
        <w:tc>
          <w:tcPr>
            <w:tcW w:w="1536" w:type="dxa"/>
            <w:tcBorders>
              <w:top w:val="single" w:color="auto" w:sz="4" w:space="0"/>
              <w:left w:val="single" w:color="auto" w:sz="4" w:space="0"/>
              <w:bottom w:val="single" w:color="auto" w:sz="4" w:space="0"/>
              <w:right w:val="single" w:color="auto" w:sz="4" w:space="0"/>
            </w:tcBorders>
            <w:noWrap/>
            <w:vAlign w:val="center"/>
            <w:hideMark/>
          </w:tcPr>
          <w:p w:rsidR="00E20D1D" w:rsidRDefault="00E20D1D">
            <w:pPr>
              <w:jc w:val="center"/>
              <w:rPr>
                <w:lang w:eastAsia="en-US"/>
              </w:rPr>
            </w:pPr>
            <w:r>
              <w:rPr>
                <w:lang w:eastAsia="en-US"/>
              </w:rPr>
              <w:t>04682807598</w:t>
            </w:r>
          </w:p>
        </w:tc>
        <w:tc>
          <w:tcPr>
            <w:tcW w:w="1691"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Trg slobode 1, 42000 Varaždin</w:t>
            </w:r>
          </w:p>
        </w:tc>
        <w:tc>
          <w:tcPr>
            <w:tcW w:w="2560" w:type="dxa"/>
            <w:tcBorders>
              <w:top w:val="single" w:color="auto" w:sz="4" w:space="0"/>
              <w:left w:val="single" w:color="auto" w:sz="4" w:space="0"/>
              <w:bottom w:val="single" w:color="auto" w:sz="4" w:space="0"/>
              <w:right w:val="single" w:color="auto" w:sz="4" w:space="0"/>
            </w:tcBorders>
            <w:noWrap/>
            <w:vAlign w:val="center"/>
            <w:hideMark/>
          </w:tcPr>
          <w:p w:rsidR="00E20D1D" w:rsidRDefault="00E20D1D">
            <w:pPr>
              <w:jc w:val="center"/>
              <w:rPr>
                <w:lang w:eastAsia="en-US"/>
              </w:rPr>
            </w:pPr>
            <w:r>
              <w:rPr>
                <w:lang w:eastAsia="en-US"/>
              </w:rPr>
              <w:t>21.878,75 kn</w:t>
            </w:r>
          </w:p>
        </w:tc>
      </w:tr>
      <w:tr w:rsidR="00E20D1D" w:rsidTr="00E20D1D">
        <w:trPr>
          <w:trHeight w:val="810"/>
        </w:trPr>
        <w:tc>
          <w:tcPr>
            <w:tcW w:w="877" w:type="dxa"/>
            <w:tcBorders>
              <w:top w:val="single" w:color="auto" w:sz="4" w:space="0"/>
              <w:left w:val="single" w:color="auto" w:sz="4" w:space="0"/>
              <w:bottom w:val="single" w:color="auto" w:sz="4" w:space="0"/>
              <w:right w:val="single" w:color="auto" w:sz="4" w:space="0"/>
            </w:tcBorders>
          </w:tcPr>
          <w:p w:rsidR="00E20D1D" w:rsidP="00E20D1D" w:rsidRDefault="00E20D1D">
            <w:pPr>
              <w:rPr>
                <w:lang w:eastAsia="en-US"/>
              </w:rPr>
            </w:pPr>
            <w:r>
              <w:rPr>
                <w:lang w:eastAsia="en-US"/>
              </w:rPr>
              <w:t>20.</w:t>
            </w:r>
          </w:p>
        </w:tc>
        <w:tc>
          <w:tcPr>
            <w:tcW w:w="2624"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KEMOKOP društvo s ograničenom odgovornošću za specijalni transport kemikalija</w:t>
            </w:r>
          </w:p>
        </w:tc>
        <w:tc>
          <w:tcPr>
            <w:tcW w:w="1536" w:type="dxa"/>
            <w:tcBorders>
              <w:top w:val="single" w:color="auto" w:sz="4" w:space="0"/>
              <w:left w:val="single" w:color="auto" w:sz="4" w:space="0"/>
              <w:bottom w:val="single" w:color="auto" w:sz="4" w:space="0"/>
              <w:right w:val="single" w:color="auto" w:sz="4" w:space="0"/>
            </w:tcBorders>
            <w:noWrap/>
            <w:vAlign w:val="center"/>
            <w:hideMark/>
          </w:tcPr>
          <w:p w:rsidR="00E20D1D" w:rsidRDefault="00E20D1D">
            <w:pPr>
              <w:jc w:val="center"/>
              <w:rPr>
                <w:lang w:eastAsia="en-US"/>
              </w:rPr>
            </w:pPr>
            <w:r>
              <w:rPr>
                <w:lang w:eastAsia="en-US"/>
              </w:rPr>
              <w:t>12916703731</w:t>
            </w:r>
          </w:p>
        </w:tc>
        <w:tc>
          <w:tcPr>
            <w:tcW w:w="1691"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Industrijska ulica 10, 10370 Dugo Selo</w:t>
            </w:r>
          </w:p>
        </w:tc>
        <w:tc>
          <w:tcPr>
            <w:tcW w:w="2560" w:type="dxa"/>
            <w:tcBorders>
              <w:top w:val="single" w:color="auto" w:sz="4" w:space="0"/>
              <w:left w:val="single" w:color="auto" w:sz="4" w:space="0"/>
              <w:bottom w:val="single" w:color="auto" w:sz="4" w:space="0"/>
              <w:right w:val="single" w:color="auto" w:sz="4" w:space="0"/>
            </w:tcBorders>
            <w:noWrap/>
            <w:vAlign w:val="center"/>
            <w:hideMark/>
          </w:tcPr>
          <w:p w:rsidR="00E20D1D" w:rsidRDefault="00E20D1D">
            <w:pPr>
              <w:jc w:val="center"/>
              <w:rPr>
                <w:lang w:eastAsia="en-US"/>
              </w:rPr>
            </w:pPr>
            <w:r>
              <w:rPr>
                <w:lang w:eastAsia="en-US"/>
              </w:rPr>
              <w:t>4.695,00 kn</w:t>
            </w:r>
          </w:p>
        </w:tc>
      </w:tr>
      <w:tr w:rsidR="00E20D1D" w:rsidTr="00E20D1D">
        <w:trPr>
          <w:trHeight w:val="855"/>
        </w:trPr>
        <w:tc>
          <w:tcPr>
            <w:tcW w:w="877" w:type="dxa"/>
            <w:tcBorders>
              <w:top w:val="single" w:color="auto" w:sz="4" w:space="0"/>
              <w:left w:val="single" w:color="auto" w:sz="4" w:space="0"/>
              <w:bottom w:val="single" w:color="auto" w:sz="4" w:space="0"/>
              <w:right w:val="single" w:color="auto" w:sz="4" w:space="0"/>
            </w:tcBorders>
          </w:tcPr>
          <w:p w:rsidR="00E20D1D" w:rsidP="00E20D1D" w:rsidRDefault="00E20D1D">
            <w:pPr>
              <w:rPr>
                <w:lang w:eastAsia="en-US"/>
              </w:rPr>
            </w:pPr>
            <w:r>
              <w:rPr>
                <w:lang w:eastAsia="en-US"/>
              </w:rPr>
              <w:t>21.</w:t>
            </w:r>
          </w:p>
        </w:tc>
        <w:tc>
          <w:tcPr>
            <w:tcW w:w="2624"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KOMPRESOR SERVIS društvo s ograničenom odgovornošću za proizvodnju, trgovinu i usluge</w:t>
            </w:r>
          </w:p>
        </w:tc>
        <w:tc>
          <w:tcPr>
            <w:tcW w:w="1536" w:type="dxa"/>
            <w:tcBorders>
              <w:top w:val="single" w:color="auto" w:sz="4" w:space="0"/>
              <w:left w:val="single" w:color="auto" w:sz="4" w:space="0"/>
              <w:bottom w:val="single" w:color="auto" w:sz="4" w:space="0"/>
              <w:right w:val="single" w:color="auto" w:sz="4" w:space="0"/>
            </w:tcBorders>
            <w:noWrap/>
            <w:vAlign w:val="center"/>
            <w:hideMark/>
          </w:tcPr>
          <w:p w:rsidR="00E20D1D" w:rsidRDefault="00E20D1D">
            <w:pPr>
              <w:jc w:val="center"/>
              <w:rPr>
                <w:lang w:eastAsia="en-US"/>
              </w:rPr>
            </w:pPr>
            <w:r>
              <w:rPr>
                <w:lang w:eastAsia="en-US"/>
              </w:rPr>
              <w:t>24552167147</w:t>
            </w:r>
          </w:p>
        </w:tc>
        <w:tc>
          <w:tcPr>
            <w:tcW w:w="1691"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Hrvatskoselska 14, 10000 Zagreb</w:t>
            </w:r>
          </w:p>
        </w:tc>
        <w:tc>
          <w:tcPr>
            <w:tcW w:w="2560" w:type="dxa"/>
            <w:tcBorders>
              <w:top w:val="single" w:color="auto" w:sz="4" w:space="0"/>
              <w:left w:val="single" w:color="auto" w:sz="4" w:space="0"/>
              <w:bottom w:val="single" w:color="auto" w:sz="4" w:space="0"/>
              <w:right w:val="single" w:color="auto" w:sz="4" w:space="0"/>
            </w:tcBorders>
            <w:noWrap/>
            <w:vAlign w:val="center"/>
            <w:hideMark/>
          </w:tcPr>
          <w:p w:rsidR="00E20D1D" w:rsidRDefault="00E20D1D">
            <w:pPr>
              <w:jc w:val="center"/>
              <w:rPr>
                <w:lang w:eastAsia="en-US"/>
              </w:rPr>
            </w:pPr>
            <w:r>
              <w:rPr>
                <w:lang w:eastAsia="en-US"/>
              </w:rPr>
              <w:t>14.563,75 kn</w:t>
            </w:r>
          </w:p>
        </w:tc>
      </w:tr>
      <w:tr w:rsidR="00E20D1D" w:rsidTr="00E20D1D">
        <w:trPr>
          <w:trHeight w:val="702"/>
        </w:trPr>
        <w:tc>
          <w:tcPr>
            <w:tcW w:w="877" w:type="dxa"/>
            <w:tcBorders>
              <w:top w:val="single" w:color="auto" w:sz="4" w:space="0"/>
              <w:left w:val="single" w:color="auto" w:sz="4" w:space="0"/>
              <w:bottom w:val="single" w:color="auto" w:sz="4" w:space="0"/>
              <w:right w:val="single" w:color="auto" w:sz="4" w:space="0"/>
            </w:tcBorders>
          </w:tcPr>
          <w:p w:rsidR="00E20D1D" w:rsidP="00E20D1D" w:rsidRDefault="00E20D1D">
            <w:pPr>
              <w:rPr>
                <w:lang w:eastAsia="en-US"/>
              </w:rPr>
            </w:pPr>
            <w:r>
              <w:rPr>
                <w:lang w:eastAsia="en-US"/>
              </w:rPr>
              <w:t>22.</w:t>
            </w:r>
          </w:p>
        </w:tc>
        <w:tc>
          <w:tcPr>
            <w:tcW w:w="2624"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KOVING društvo s ograničenom odgovornošću za proizvodnju i trgovinu</w:t>
            </w:r>
          </w:p>
        </w:tc>
        <w:tc>
          <w:tcPr>
            <w:tcW w:w="1536" w:type="dxa"/>
            <w:tcBorders>
              <w:top w:val="single" w:color="auto" w:sz="4" w:space="0"/>
              <w:left w:val="single" w:color="auto" w:sz="4" w:space="0"/>
              <w:bottom w:val="single" w:color="auto" w:sz="4" w:space="0"/>
              <w:right w:val="single" w:color="auto" w:sz="4" w:space="0"/>
            </w:tcBorders>
            <w:noWrap/>
            <w:vAlign w:val="center"/>
            <w:hideMark/>
          </w:tcPr>
          <w:p w:rsidR="00E20D1D" w:rsidRDefault="00E20D1D">
            <w:pPr>
              <w:jc w:val="center"/>
              <w:rPr>
                <w:lang w:eastAsia="en-US"/>
              </w:rPr>
            </w:pPr>
            <w:r>
              <w:rPr>
                <w:lang w:eastAsia="en-US"/>
              </w:rPr>
              <w:t>05673703567</w:t>
            </w:r>
          </w:p>
        </w:tc>
        <w:tc>
          <w:tcPr>
            <w:tcW w:w="1691"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Cehovska 3, 42000 Varaždin</w:t>
            </w:r>
          </w:p>
        </w:tc>
        <w:tc>
          <w:tcPr>
            <w:tcW w:w="2560" w:type="dxa"/>
            <w:tcBorders>
              <w:top w:val="single" w:color="auto" w:sz="4" w:space="0"/>
              <w:left w:val="single" w:color="auto" w:sz="4" w:space="0"/>
              <w:bottom w:val="single" w:color="auto" w:sz="4" w:space="0"/>
              <w:right w:val="single" w:color="auto" w:sz="4" w:space="0"/>
            </w:tcBorders>
            <w:noWrap/>
            <w:vAlign w:val="center"/>
            <w:hideMark/>
          </w:tcPr>
          <w:p w:rsidR="00E20D1D" w:rsidRDefault="00E20D1D">
            <w:pPr>
              <w:jc w:val="center"/>
              <w:rPr>
                <w:lang w:eastAsia="en-US"/>
              </w:rPr>
            </w:pPr>
            <w:r>
              <w:rPr>
                <w:lang w:eastAsia="en-US"/>
              </w:rPr>
              <w:t>1.446,25 kn</w:t>
            </w:r>
          </w:p>
        </w:tc>
      </w:tr>
      <w:tr w:rsidR="00E20D1D" w:rsidTr="00E20D1D">
        <w:trPr>
          <w:trHeight w:val="702"/>
        </w:trPr>
        <w:tc>
          <w:tcPr>
            <w:tcW w:w="877" w:type="dxa"/>
            <w:tcBorders>
              <w:top w:val="single" w:color="auto" w:sz="4" w:space="0"/>
              <w:left w:val="single" w:color="auto" w:sz="4" w:space="0"/>
              <w:bottom w:val="single" w:color="auto" w:sz="4" w:space="0"/>
              <w:right w:val="single" w:color="auto" w:sz="4" w:space="0"/>
            </w:tcBorders>
          </w:tcPr>
          <w:p w:rsidR="00E20D1D" w:rsidP="00E20D1D" w:rsidRDefault="00E20D1D">
            <w:pPr>
              <w:rPr>
                <w:lang w:eastAsia="en-US"/>
              </w:rPr>
            </w:pPr>
            <w:r>
              <w:rPr>
                <w:lang w:eastAsia="en-US"/>
              </w:rPr>
              <w:t>23.</w:t>
            </w:r>
          </w:p>
        </w:tc>
        <w:tc>
          <w:tcPr>
            <w:tcW w:w="2624"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LAGEROS d.o.o. za unutarnju i vanjsku trgovinu i usluge</w:t>
            </w:r>
          </w:p>
        </w:tc>
        <w:tc>
          <w:tcPr>
            <w:tcW w:w="1536" w:type="dxa"/>
            <w:tcBorders>
              <w:top w:val="single" w:color="auto" w:sz="4" w:space="0"/>
              <w:left w:val="single" w:color="auto" w:sz="4" w:space="0"/>
              <w:bottom w:val="single" w:color="auto" w:sz="4" w:space="0"/>
              <w:right w:val="single" w:color="auto" w:sz="4" w:space="0"/>
            </w:tcBorders>
            <w:noWrap/>
            <w:vAlign w:val="center"/>
            <w:hideMark/>
          </w:tcPr>
          <w:p w:rsidR="00E20D1D" w:rsidRDefault="00E20D1D">
            <w:pPr>
              <w:jc w:val="center"/>
              <w:rPr>
                <w:lang w:eastAsia="en-US"/>
              </w:rPr>
            </w:pPr>
            <w:r>
              <w:rPr>
                <w:lang w:eastAsia="en-US"/>
              </w:rPr>
              <w:t>02625513723</w:t>
            </w:r>
          </w:p>
        </w:tc>
        <w:tc>
          <w:tcPr>
            <w:tcW w:w="1691"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Andrije Kačića Miošića 52, 10410 Velika Gorica</w:t>
            </w:r>
          </w:p>
        </w:tc>
        <w:tc>
          <w:tcPr>
            <w:tcW w:w="2560" w:type="dxa"/>
            <w:tcBorders>
              <w:top w:val="single" w:color="auto" w:sz="4" w:space="0"/>
              <w:left w:val="single" w:color="auto" w:sz="4" w:space="0"/>
              <w:bottom w:val="single" w:color="auto" w:sz="4" w:space="0"/>
              <w:right w:val="single" w:color="auto" w:sz="4" w:space="0"/>
            </w:tcBorders>
            <w:noWrap/>
            <w:vAlign w:val="center"/>
            <w:hideMark/>
          </w:tcPr>
          <w:p w:rsidR="00E20D1D" w:rsidRDefault="00E20D1D">
            <w:pPr>
              <w:jc w:val="center"/>
              <w:rPr>
                <w:lang w:eastAsia="en-US"/>
              </w:rPr>
            </w:pPr>
            <w:r>
              <w:rPr>
                <w:lang w:eastAsia="en-US"/>
              </w:rPr>
              <w:t>743,75 kn</w:t>
            </w:r>
          </w:p>
        </w:tc>
      </w:tr>
      <w:tr w:rsidR="00E20D1D" w:rsidTr="00E20D1D">
        <w:trPr>
          <w:trHeight w:val="840"/>
        </w:trPr>
        <w:tc>
          <w:tcPr>
            <w:tcW w:w="877" w:type="dxa"/>
            <w:tcBorders>
              <w:top w:val="single" w:color="auto" w:sz="4" w:space="0"/>
              <w:left w:val="single" w:color="auto" w:sz="4" w:space="0"/>
              <w:bottom w:val="single" w:color="auto" w:sz="4" w:space="0"/>
              <w:right w:val="single" w:color="auto" w:sz="4" w:space="0"/>
            </w:tcBorders>
          </w:tcPr>
          <w:p w:rsidR="00E20D1D" w:rsidP="00E20D1D" w:rsidRDefault="00E20D1D">
            <w:pPr>
              <w:rPr>
                <w:lang w:eastAsia="en-US"/>
              </w:rPr>
            </w:pPr>
            <w:r>
              <w:rPr>
                <w:lang w:eastAsia="en-US"/>
              </w:rPr>
              <w:t>24.</w:t>
            </w:r>
          </w:p>
        </w:tc>
        <w:tc>
          <w:tcPr>
            <w:tcW w:w="2624"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MASSIVE HOUSES društvo s ograničenom odgovornošću za proizvodnju, trgovinu i usluge</w:t>
            </w:r>
          </w:p>
        </w:tc>
        <w:tc>
          <w:tcPr>
            <w:tcW w:w="1536" w:type="dxa"/>
            <w:tcBorders>
              <w:top w:val="single" w:color="auto" w:sz="4" w:space="0"/>
              <w:left w:val="single" w:color="auto" w:sz="4" w:space="0"/>
              <w:bottom w:val="single" w:color="auto" w:sz="4" w:space="0"/>
              <w:right w:val="single" w:color="auto" w:sz="4" w:space="0"/>
            </w:tcBorders>
            <w:noWrap/>
            <w:vAlign w:val="center"/>
            <w:hideMark/>
          </w:tcPr>
          <w:p w:rsidR="00E20D1D" w:rsidRDefault="00E20D1D">
            <w:pPr>
              <w:jc w:val="center"/>
              <w:rPr>
                <w:lang w:eastAsia="en-US"/>
              </w:rPr>
            </w:pPr>
            <w:r>
              <w:rPr>
                <w:lang w:eastAsia="en-US"/>
              </w:rPr>
              <w:t>27590470782</w:t>
            </w:r>
          </w:p>
        </w:tc>
        <w:tc>
          <w:tcPr>
            <w:tcW w:w="1691"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Dravska 24, 42230 Veliki Bukovec</w:t>
            </w:r>
          </w:p>
        </w:tc>
        <w:tc>
          <w:tcPr>
            <w:tcW w:w="2560" w:type="dxa"/>
            <w:tcBorders>
              <w:top w:val="single" w:color="auto" w:sz="4" w:space="0"/>
              <w:left w:val="single" w:color="auto" w:sz="4" w:space="0"/>
              <w:bottom w:val="single" w:color="auto" w:sz="4" w:space="0"/>
              <w:right w:val="single" w:color="auto" w:sz="4" w:space="0"/>
            </w:tcBorders>
            <w:noWrap/>
            <w:vAlign w:val="center"/>
            <w:hideMark/>
          </w:tcPr>
          <w:p w:rsidR="00E20D1D" w:rsidRDefault="00E20D1D">
            <w:pPr>
              <w:jc w:val="center"/>
              <w:rPr>
                <w:lang w:eastAsia="en-US"/>
              </w:rPr>
            </w:pPr>
            <w:r>
              <w:rPr>
                <w:lang w:eastAsia="en-US"/>
              </w:rPr>
              <w:t>15.685,78 kn</w:t>
            </w:r>
          </w:p>
        </w:tc>
      </w:tr>
      <w:tr w:rsidR="00E20D1D" w:rsidTr="00E20D1D">
        <w:trPr>
          <w:trHeight w:val="855"/>
        </w:trPr>
        <w:tc>
          <w:tcPr>
            <w:tcW w:w="877" w:type="dxa"/>
            <w:tcBorders>
              <w:top w:val="single" w:color="auto" w:sz="4" w:space="0"/>
              <w:left w:val="single" w:color="auto" w:sz="4" w:space="0"/>
              <w:bottom w:val="single" w:color="auto" w:sz="4" w:space="0"/>
              <w:right w:val="single" w:color="auto" w:sz="4" w:space="0"/>
            </w:tcBorders>
          </w:tcPr>
          <w:p w:rsidR="00E20D1D" w:rsidP="00E20D1D" w:rsidRDefault="00E20D1D">
            <w:pPr>
              <w:rPr>
                <w:lang w:eastAsia="en-US"/>
              </w:rPr>
            </w:pPr>
            <w:r>
              <w:rPr>
                <w:lang w:eastAsia="en-US"/>
              </w:rPr>
              <w:t>25.</w:t>
            </w:r>
          </w:p>
        </w:tc>
        <w:tc>
          <w:tcPr>
            <w:tcW w:w="2624"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MASSIVE LUMBER društvo s ograničenom odgovornošću za proizvodnju, trgovinu i usluge</w:t>
            </w:r>
          </w:p>
        </w:tc>
        <w:tc>
          <w:tcPr>
            <w:tcW w:w="1536" w:type="dxa"/>
            <w:tcBorders>
              <w:top w:val="single" w:color="auto" w:sz="4" w:space="0"/>
              <w:left w:val="single" w:color="auto" w:sz="4" w:space="0"/>
              <w:bottom w:val="single" w:color="auto" w:sz="4" w:space="0"/>
              <w:right w:val="single" w:color="auto" w:sz="4" w:space="0"/>
            </w:tcBorders>
            <w:noWrap/>
            <w:vAlign w:val="center"/>
            <w:hideMark/>
          </w:tcPr>
          <w:p w:rsidR="00E20D1D" w:rsidRDefault="00E20D1D">
            <w:pPr>
              <w:jc w:val="center"/>
              <w:rPr>
                <w:lang w:eastAsia="en-US"/>
              </w:rPr>
            </w:pPr>
            <w:r>
              <w:rPr>
                <w:lang w:eastAsia="en-US"/>
              </w:rPr>
              <w:t>87735306219</w:t>
            </w:r>
          </w:p>
        </w:tc>
        <w:tc>
          <w:tcPr>
            <w:tcW w:w="1691"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Dravska ulica 24, 42230 Veliki Bukovec</w:t>
            </w:r>
          </w:p>
        </w:tc>
        <w:tc>
          <w:tcPr>
            <w:tcW w:w="2560" w:type="dxa"/>
            <w:tcBorders>
              <w:top w:val="single" w:color="auto" w:sz="4" w:space="0"/>
              <w:left w:val="single" w:color="auto" w:sz="4" w:space="0"/>
              <w:bottom w:val="single" w:color="auto" w:sz="4" w:space="0"/>
              <w:right w:val="single" w:color="auto" w:sz="4" w:space="0"/>
            </w:tcBorders>
            <w:noWrap/>
            <w:vAlign w:val="center"/>
            <w:hideMark/>
          </w:tcPr>
          <w:p w:rsidR="00E20D1D" w:rsidRDefault="00E20D1D">
            <w:pPr>
              <w:jc w:val="center"/>
              <w:rPr>
                <w:lang w:eastAsia="en-US"/>
              </w:rPr>
            </w:pPr>
            <w:r>
              <w:rPr>
                <w:lang w:eastAsia="en-US"/>
              </w:rPr>
              <w:t>51.709,89 kn</w:t>
            </w:r>
          </w:p>
        </w:tc>
      </w:tr>
      <w:tr w:rsidR="00E20D1D" w:rsidTr="00E20D1D">
        <w:trPr>
          <w:trHeight w:val="810"/>
        </w:trPr>
        <w:tc>
          <w:tcPr>
            <w:tcW w:w="877" w:type="dxa"/>
            <w:tcBorders>
              <w:top w:val="single" w:color="auto" w:sz="4" w:space="0"/>
              <w:left w:val="single" w:color="auto" w:sz="4" w:space="0"/>
              <w:bottom w:val="single" w:color="auto" w:sz="4" w:space="0"/>
              <w:right w:val="single" w:color="auto" w:sz="4" w:space="0"/>
            </w:tcBorders>
          </w:tcPr>
          <w:p w:rsidR="00E20D1D" w:rsidP="00E20D1D" w:rsidRDefault="00E20D1D">
            <w:pPr>
              <w:rPr>
                <w:lang w:eastAsia="en-US"/>
              </w:rPr>
            </w:pPr>
            <w:r>
              <w:rPr>
                <w:lang w:eastAsia="en-US"/>
              </w:rPr>
              <w:lastRenderedPageBreak/>
              <w:t>26.</w:t>
            </w:r>
          </w:p>
        </w:tc>
        <w:tc>
          <w:tcPr>
            <w:tcW w:w="2624"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MEYER društvo s ograničenom odgovornošću za proizvodnju, trgovinu i usluge</w:t>
            </w:r>
          </w:p>
        </w:tc>
        <w:tc>
          <w:tcPr>
            <w:tcW w:w="1536" w:type="dxa"/>
            <w:tcBorders>
              <w:top w:val="single" w:color="auto" w:sz="4" w:space="0"/>
              <w:left w:val="single" w:color="auto" w:sz="4" w:space="0"/>
              <w:bottom w:val="single" w:color="auto" w:sz="4" w:space="0"/>
              <w:right w:val="single" w:color="auto" w:sz="4" w:space="0"/>
            </w:tcBorders>
            <w:noWrap/>
            <w:vAlign w:val="center"/>
            <w:hideMark/>
          </w:tcPr>
          <w:p w:rsidR="00E20D1D" w:rsidRDefault="00E20D1D">
            <w:pPr>
              <w:jc w:val="center"/>
              <w:rPr>
                <w:lang w:eastAsia="en-US"/>
              </w:rPr>
            </w:pPr>
            <w:r>
              <w:rPr>
                <w:lang w:eastAsia="en-US"/>
              </w:rPr>
              <w:t>95703799212</w:t>
            </w:r>
          </w:p>
        </w:tc>
        <w:tc>
          <w:tcPr>
            <w:tcW w:w="1691"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Varaždinska 46, 42232 Sudovčina</w:t>
            </w:r>
          </w:p>
        </w:tc>
        <w:tc>
          <w:tcPr>
            <w:tcW w:w="2560" w:type="dxa"/>
            <w:tcBorders>
              <w:top w:val="single" w:color="auto" w:sz="4" w:space="0"/>
              <w:left w:val="single" w:color="auto" w:sz="4" w:space="0"/>
              <w:bottom w:val="single" w:color="auto" w:sz="4" w:space="0"/>
              <w:right w:val="single" w:color="auto" w:sz="4" w:space="0"/>
            </w:tcBorders>
            <w:noWrap/>
            <w:vAlign w:val="center"/>
            <w:hideMark/>
          </w:tcPr>
          <w:p w:rsidR="00E20D1D" w:rsidRDefault="00E20D1D">
            <w:pPr>
              <w:jc w:val="center"/>
              <w:rPr>
                <w:lang w:eastAsia="en-US"/>
              </w:rPr>
            </w:pPr>
            <w:r>
              <w:rPr>
                <w:lang w:eastAsia="en-US"/>
              </w:rPr>
              <w:t>672,53 kn</w:t>
            </w:r>
          </w:p>
        </w:tc>
      </w:tr>
      <w:tr w:rsidR="00E20D1D" w:rsidTr="00E20D1D">
        <w:trPr>
          <w:trHeight w:val="855"/>
        </w:trPr>
        <w:tc>
          <w:tcPr>
            <w:tcW w:w="877" w:type="dxa"/>
            <w:tcBorders>
              <w:top w:val="single" w:color="auto" w:sz="4" w:space="0"/>
              <w:left w:val="single" w:color="auto" w:sz="4" w:space="0"/>
              <w:bottom w:val="single" w:color="auto" w:sz="4" w:space="0"/>
              <w:right w:val="single" w:color="auto" w:sz="4" w:space="0"/>
            </w:tcBorders>
          </w:tcPr>
          <w:p w:rsidR="00E20D1D" w:rsidP="00E20D1D" w:rsidRDefault="00E20D1D">
            <w:pPr>
              <w:rPr>
                <w:lang w:eastAsia="en-US"/>
              </w:rPr>
            </w:pPr>
            <w:r>
              <w:rPr>
                <w:lang w:eastAsia="en-US"/>
              </w:rPr>
              <w:t>27.</w:t>
            </w:r>
          </w:p>
        </w:tc>
        <w:tc>
          <w:tcPr>
            <w:tcW w:w="2624"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MIHOLJAČKI VODOVOD društvo s ograničenom odgovornošću za vodoopskrbu i odvodnju</w:t>
            </w:r>
          </w:p>
        </w:tc>
        <w:tc>
          <w:tcPr>
            <w:tcW w:w="1536" w:type="dxa"/>
            <w:tcBorders>
              <w:top w:val="single" w:color="auto" w:sz="4" w:space="0"/>
              <w:left w:val="single" w:color="auto" w:sz="4" w:space="0"/>
              <w:bottom w:val="single" w:color="auto" w:sz="4" w:space="0"/>
              <w:right w:val="single" w:color="auto" w:sz="4" w:space="0"/>
            </w:tcBorders>
            <w:noWrap/>
            <w:vAlign w:val="center"/>
            <w:hideMark/>
          </w:tcPr>
          <w:p w:rsidR="00E20D1D" w:rsidRDefault="00E20D1D">
            <w:pPr>
              <w:jc w:val="center"/>
              <w:rPr>
                <w:lang w:eastAsia="en-US"/>
              </w:rPr>
            </w:pPr>
            <w:r>
              <w:rPr>
                <w:lang w:eastAsia="en-US"/>
              </w:rPr>
              <w:t>30605443172</w:t>
            </w:r>
          </w:p>
        </w:tc>
        <w:tc>
          <w:tcPr>
            <w:tcW w:w="1691"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Pavla Radića 99, 31540 Donji Miholjac</w:t>
            </w:r>
          </w:p>
        </w:tc>
        <w:tc>
          <w:tcPr>
            <w:tcW w:w="2560" w:type="dxa"/>
            <w:tcBorders>
              <w:top w:val="single" w:color="auto" w:sz="4" w:space="0"/>
              <w:left w:val="single" w:color="auto" w:sz="4" w:space="0"/>
              <w:bottom w:val="single" w:color="auto" w:sz="4" w:space="0"/>
              <w:right w:val="single" w:color="auto" w:sz="4" w:space="0"/>
            </w:tcBorders>
            <w:noWrap/>
            <w:vAlign w:val="center"/>
            <w:hideMark/>
          </w:tcPr>
          <w:p w:rsidR="00E20D1D" w:rsidRDefault="00E20D1D">
            <w:pPr>
              <w:jc w:val="center"/>
              <w:rPr>
                <w:lang w:eastAsia="en-US"/>
              </w:rPr>
            </w:pPr>
            <w:r>
              <w:rPr>
                <w:lang w:eastAsia="en-US"/>
              </w:rPr>
              <w:t>12.032,71 kn</w:t>
            </w:r>
          </w:p>
        </w:tc>
      </w:tr>
      <w:tr w:rsidR="00E20D1D" w:rsidTr="00E20D1D">
        <w:trPr>
          <w:trHeight w:val="702"/>
        </w:trPr>
        <w:tc>
          <w:tcPr>
            <w:tcW w:w="877" w:type="dxa"/>
            <w:tcBorders>
              <w:top w:val="single" w:color="auto" w:sz="4" w:space="0"/>
              <w:left w:val="single" w:color="auto" w:sz="4" w:space="0"/>
              <w:bottom w:val="single" w:color="auto" w:sz="4" w:space="0"/>
              <w:right w:val="single" w:color="auto" w:sz="4" w:space="0"/>
            </w:tcBorders>
          </w:tcPr>
          <w:p w:rsidR="00E20D1D" w:rsidP="00E20D1D" w:rsidRDefault="00E20D1D">
            <w:pPr>
              <w:rPr>
                <w:lang w:eastAsia="en-US"/>
              </w:rPr>
            </w:pPr>
            <w:r>
              <w:rPr>
                <w:lang w:eastAsia="en-US"/>
              </w:rPr>
              <w:t>28.</w:t>
            </w:r>
          </w:p>
          <w:p w:rsidR="00E20D1D" w:rsidP="00E20D1D" w:rsidRDefault="00E20D1D">
            <w:pPr>
              <w:rPr>
                <w:lang w:eastAsia="en-US"/>
              </w:rPr>
            </w:pPr>
          </w:p>
          <w:p w:rsidR="00E20D1D" w:rsidP="00E20D1D" w:rsidRDefault="00E20D1D">
            <w:pPr>
              <w:rPr>
                <w:lang w:eastAsia="en-US"/>
              </w:rPr>
            </w:pPr>
          </w:p>
        </w:tc>
        <w:tc>
          <w:tcPr>
            <w:tcW w:w="2624"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REPUBLIKA HRVATSKA</w:t>
            </w:r>
          </w:p>
        </w:tc>
        <w:tc>
          <w:tcPr>
            <w:tcW w:w="1536" w:type="dxa"/>
            <w:tcBorders>
              <w:top w:val="single" w:color="auto" w:sz="4" w:space="0"/>
              <w:left w:val="single" w:color="auto" w:sz="4" w:space="0"/>
              <w:bottom w:val="single" w:color="auto" w:sz="4" w:space="0"/>
              <w:right w:val="single" w:color="auto" w:sz="4" w:space="0"/>
            </w:tcBorders>
            <w:noWrap/>
            <w:vAlign w:val="center"/>
            <w:hideMark/>
          </w:tcPr>
          <w:p w:rsidR="00E20D1D" w:rsidRDefault="00E20D1D">
            <w:pPr>
              <w:jc w:val="center"/>
              <w:rPr>
                <w:lang w:eastAsia="en-US"/>
              </w:rPr>
            </w:pPr>
            <w:r>
              <w:rPr>
                <w:lang w:eastAsia="en-US"/>
              </w:rPr>
              <w:t>18683136487</w:t>
            </w:r>
          </w:p>
        </w:tc>
        <w:tc>
          <w:tcPr>
            <w:tcW w:w="1691"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Boškovićeva 5, 10000 Zagreb</w:t>
            </w:r>
          </w:p>
        </w:tc>
        <w:tc>
          <w:tcPr>
            <w:tcW w:w="2560" w:type="dxa"/>
            <w:tcBorders>
              <w:top w:val="single" w:color="auto" w:sz="4" w:space="0"/>
              <w:left w:val="single" w:color="auto" w:sz="4" w:space="0"/>
              <w:bottom w:val="single" w:color="auto" w:sz="4" w:space="0"/>
              <w:right w:val="single" w:color="auto" w:sz="4" w:space="0"/>
            </w:tcBorders>
            <w:noWrap/>
            <w:vAlign w:val="center"/>
            <w:hideMark/>
          </w:tcPr>
          <w:p w:rsidR="00E20D1D" w:rsidRDefault="00E20D1D">
            <w:pPr>
              <w:jc w:val="center"/>
              <w:rPr>
                <w:lang w:eastAsia="en-US"/>
              </w:rPr>
            </w:pPr>
            <w:r>
              <w:rPr>
                <w:lang w:eastAsia="en-US"/>
              </w:rPr>
              <w:t>2.441.228,40 kn</w:t>
            </w:r>
          </w:p>
        </w:tc>
      </w:tr>
      <w:tr w:rsidR="00E20D1D" w:rsidTr="00E20D1D">
        <w:trPr>
          <w:trHeight w:val="702"/>
        </w:trPr>
        <w:tc>
          <w:tcPr>
            <w:tcW w:w="877" w:type="dxa"/>
            <w:tcBorders>
              <w:top w:val="single" w:color="auto" w:sz="4" w:space="0"/>
              <w:left w:val="single" w:color="auto" w:sz="4" w:space="0"/>
              <w:bottom w:val="single" w:color="auto" w:sz="4" w:space="0"/>
              <w:right w:val="single" w:color="auto" w:sz="4" w:space="0"/>
            </w:tcBorders>
          </w:tcPr>
          <w:p w:rsidR="00E20D1D" w:rsidP="00E20D1D" w:rsidRDefault="00E20D1D">
            <w:pPr>
              <w:rPr>
                <w:lang w:eastAsia="en-US"/>
              </w:rPr>
            </w:pPr>
            <w:r>
              <w:rPr>
                <w:lang w:eastAsia="en-US"/>
              </w:rPr>
              <w:t>29.</w:t>
            </w:r>
          </w:p>
        </w:tc>
        <w:tc>
          <w:tcPr>
            <w:tcW w:w="2624"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NET PLUS društvo s ograničenom odgovornošću za informacijske sustave</w:t>
            </w:r>
          </w:p>
        </w:tc>
        <w:tc>
          <w:tcPr>
            <w:tcW w:w="1536" w:type="dxa"/>
            <w:tcBorders>
              <w:top w:val="single" w:color="auto" w:sz="4" w:space="0"/>
              <w:left w:val="single" w:color="auto" w:sz="4" w:space="0"/>
              <w:bottom w:val="single" w:color="auto" w:sz="4" w:space="0"/>
              <w:right w:val="single" w:color="auto" w:sz="4" w:space="0"/>
            </w:tcBorders>
            <w:noWrap/>
            <w:vAlign w:val="center"/>
            <w:hideMark/>
          </w:tcPr>
          <w:p w:rsidR="00E20D1D" w:rsidRDefault="00E20D1D">
            <w:pPr>
              <w:jc w:val="center"/>
              <w:rPr>
                <w:lang w:eastAsia="en-US"/>
              </w:rPr>
            </w:pPr>
            <w:r>
              <w:rPr>
                <w:lang w:eastAsia="en-US"/>
              </w:rPr>
              <w:t>25565188385</w:t>
            </w:r>
          </w:p>
        </w:tc>
        <w:tc>
          <w:tcPr>
            <w:tcW w:w="1691"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Nikole Tavelića 17, 42000 Hrašćica</w:t>
            </w:r>
          </w:p>
        </w:tc>
        <w:tc>
          <w:tcPr>
            <w:tcW w:w="2560" w:type="dxa"/>
            <w:tcBorders>
              <w:top w:val="single" w:color="auto" w:sz="4" w:space="0"/>
              <w:left w:val="single" w:color="auto" w:sz="4" w:space="0"/>
              <w:bottom w:val="single" w:color="auto" w:sz="4" w:space="0"/>
              <w:right w:val="single" w:color="auto" w:sz="4" w:space="0"/>
            </w:tcBorders>
            <w:noWrap/>
            <w:vAlign w:val="center"/>
            <w:hideMark/>
          </w:tcPr>
          <w:p w:rsidR="00E20D1D" w:rsidRDefault="00E20D1D">
            <w:pPr>
              <w:jc w:val="center"/>
              <w:rPr>
                <w:lang w:eastAsia="en-US"/>
              </w:rPr>
            </w:pPr>
            <w:r>
              <w:rPr>
                <w:lang w:eastAsia="en-US"/>
              </w:rPr>
              <w:t>2.300,00 kn</w:t>
            </w:r>
          </w:p>
        </w:tc>
      </w:tr>
      <w:tr w:rsidR="00E20D1D" w:rsidTr="00E20D1D">
        <w:trPr>
          <w:trHeight w:val="702"/>
        </w:trPr>
        <w:tc>
          <w:tcPr>
            <w:tcW w:w="877" w:type="dxa"/>
            <w:tcBorders>
              <w:top w:val="single" w:color="auto" w:sz="4" w:space="0"/>
              <w:left w:val="single" w:color="auto" w:sz="4" w:space="0"/>
              <w:bottom w:val="single" w:color="auto" w:sz="4" w:space="0"/>
              <w:right w:val="single" w:color="auto" w:sz="4" w:space="0"/>
            </w:tcBorders>
          </w:tcPr>
          <w:p w:rsidR="00E20D1D" w:rsidP="00E20D1D" w:rsidRDefault="00E20D1D">
            <w:pPr>
              <w:rPr>
                <w:lang w:eastAsia="en-US"/>
              </w:rPr>
            </w:pPr>
            <w:r>
              <w:rPr>
                <w:lang w:eastAsia="en-US"/>
              </w:rPr>
              <w:t>30.</w:t>
            </w:r>
          </w:p>
        </w:tc>
        <w:tc>
          <w:tcPr>
            <w:tcW w:w="2624"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OT-OPTIMA TELEKOM d.d. za telekomunikacije</w:t>
            </w:r>
          </w:p>
        </w:tc>
        <w:tc>
          <w:tcPr>
            <w:tcW w:w="1536" w:type="dxa"/>
            <w:tcBorders>
              <w:top w:val="single" w:color="auto" w:sz="4" w:space="0"/>
              <w:left w:val="single" w:color="auto" w:sz="4" w:space="0"/>
              <w:bottom w:val="single" w:color="auto" w:sz="4" w:space="0"/>
              <w:right w:val="single" w:color="auto" w:sz="4" w:space="0"/>
            </w:tcBorders>
            <w:noWrap/>
            <w:vAlign w:val="center"/>
            <w:hideMark/>
          </w:tcPr>
          <w:p w:rsidR="00E20D1D" w:rsidRDefault="00E20D1D">
            <w:pPr>
              <w:jc w:val="center"/>
              <w:rPr>
                <w:lang w:eastAsia="en-US"/>
              </w:rPr>
            </w:pPr>
            <w:r>
              <w:rPr>
                <w:lang w:eastAsia="en-US"/>
              </w:rPr>
              <w:t>36004425025</w:t>
            </w:r>
          </w:p>
        </w:tc>
        <w:tc>
          <w:tcPr>
            <w:tcW w:w="1691"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Bani 75/a, 10000 Zagreb</w:t>
            </w:r>
          </w:p>
        </w:tc>
        <w:tc>
          <w:tcPr>
            <w:tcW w:w="2560" w:type="dxa"/>
            <w:tcBorders>
              <w:top w:val="single" w:color="auto" w:sz="4" w:space="0"/>
              <w:left w:val="single" w:color="auto" w:sz="4" w:space="0"/>
              <w:bottom w:val="single" w:color="auto" w:sz="4" w:space="0"/>
              <w:right w:val="single" w:color="auto" w:sz="4" w:space="0"/>
            </w:tcBorders>
            <w:noWrap/>
            <w:vAlign w:val="center"/>
            <w:hideMark/>
          </w:tcPr>
          <w:p w:rsidR="00E20D1D" w:rsidRDefault="00E20D1D">
            <w:pPr>
              <w:jc w:val="center"/>
              <w:rPr>
                <w:lang w:eastAsia="en-US"/>
              </w:rPr>
            </w:pPr>
            <w:r>
              <w:rPr>
                <w:lang w:eastAsia="en-US"/>
              </w:rPr>
              <w:t>2.686,08 kn</w:t>
            </w:r>
          </w:p>
        </w:tc>
      </w:tr>
      <w:tr w:rsidR="00E20D1D" w:rsidTr="00E20D1D">
        <w:trPr>
          <w:trHeight w:val="1905"/>
        </w:trPr>
        <w:tc>
          <w:tcPr>
            <w:tcW w:w="877" w:type="dxa"/>
            <w:tcBorders>
              <w:top w:val="single" w:color="auto" w:sz="4" w:space="0"/>
              <w:left w:val="single" w:color="auto" w:sz="4" w:space="0"/>
              <w:bottom w:val="single" w:color="auto" w:sz="4" w:space="0"/>
              <w:right w:val="single" w:color="auto" w:sz="4" w:space="0"/>
            </w:tcBorders>
          </w:tcPr>
          <w:p w:rsidR="00E20D1D" w:rsidP="00E20D1D" w:rsidRDefault="00E20D1D">
            <w:pPr>
              <w:rPr>
                <w:lang w:eastAsia="en-US"/>
              </w:rPr>
            </w:pPr>
            <w:r>
              <w:rPr>
                <w:lang w:eastAsia="en-US"/>
              </w:rPr>
              <w:t>31.</w:t>
            </w:r>
          </w:p>
        </w:tc>
        <w:tc>
          <w:tcPr>
            <w:tcW w:w="2624"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 xml:space="preserve">OTP banka Hrvatska dioničko društvo </w:t>
            </w:r>
          </w:p>
        </w:tc>
        <w:tc>
          <w:tcPr>
            <w:tcW w:w="1536" w:type="dxa"/>
            <w:tcBorders>
              <w:top w:val="single" w:color="auto" w:sz="4" w:space="0"/>
              <w:left w:val="single" w:color="auto" w:sz="4" w:space="0"/>
              <w:bottom w:val="single" w:color="auto" w:sz="4" w:space="0"/>
              <w:right w:val="single" w:color="auto" w:sz="4" w:space="0"/>
            </w:tcBorders>
            <w:noWrap/>
            <w:vAlign w:val="center"/>
            <w:hideMark/>
          </w:tcPr>
          <w:p w:rsidR="00E20D1D" w:rsidRDefault="00E20D1D">
            <w:pPr>
              <w:jc w:val="center"/>
              <w:rPr>
                <w:lang w:eastAsia="en-US"/>
              </w:rPr>
            </w:pPr>
            <w:r>
              <w:rPr>
                <w:lang w:eastAsia="en-US"/>
              </w:rPr>
              <w:t>52508873833</w:t>
            </w:r>
          </w:p>
        </w:tc>
        <w:tc>
          <w:tcPr>
            <w:tcW w:w="1691"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Domovinskog rata 61, 21000 Split</w:t>
            </w:r>
          </w:p>
        </w:tc>
        <w:tc>
          <w:tcPr>
            <w:tcW w:w="2560" w:type="dxa"/>
            <w:tcBorders>
              <w:top w:val="single" w:color="auto" w:sz="4" w:space="0"/>
              <w:left w:val="single" w:color="auto" w:sz="4" w:space="0"/>
              <w:bottom w:val="single" w:color="auto" w:sz="4" w:space="0"/>
              <w:right w:val="single" w:color="auto" w:sz="4" w:space="0"/>
            </w:tcBorders>
            <w:noWrap/>
            <w:vAlign w:val="center"/>
            <w:hideMark/>
          </w:tcPr>
          <w:p w:rsidR="00E20D1D" w:rsidRDefault="00E20D1D">
            <w:pPr>
              <w:jc w:val="center"/>
              <w:rPr>
                <w:lang w:eastAsia="en-US"/>
              </w:rPr>
            </w:pPr>
            <w:r>
              <w:rPr>
                <w:lang w:eastAsia="en-US"/>
              </w:rPr>
              <w:t>5.783.621,88 kn</w:t>
            </w:r>
          </w:p>
        </w:tc>
      </w:tr>
      <w:tr w:rsidR="00E20D1D" w:rsidTr="00E20D1D">
        <w:trPr>
          <w:trHeight w:val="702"/>
        </w:trPr>
        <w:tc>
          <w:tcPr>
            <w:tcW w:w="877" w:type="dxa"/>
            <w:tcBorders>
              <w:top w:val="single" w:color="auto" w:sz="4" w:space="0"/>
              <w:left w:val="single" w:color="auto" w:sz="4" w:space="0"/>
              <w:bottom w:val="single" w:color="auto" w:sz="4" w:space="0"/>
              <w:right w:val="single" w:color="auto" w:sz="4" w:space="0"/>
            </w:tcBorders>
          </w:tcPr>
          <w:p w:rsidR="00E20D1D" w:rsidP="00E20D1D" w:rsidRDefault="00E20D1D">
            <w:pPr>
              <w:rPr>
                <w:lang w:eastAsia="en-US"/>
              </w:rPr>
            </w:pPr>
            <w:r>
              <w:rPr>
                <w:lang w:eastAsia="en-US"/>
              </w:rPr>
              <w:t>32.</w:t>
            </w:r>
          </w:p>
        </w:tc>
        <w:tc>
          <w:tcPr>
            <w:tcW w:w="2624"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PODRAVSKA BANKA dioničko društvo</w:t>
            </w:r>
          </w:p>
        </w:tc>
        <w:tc>
          <w:tcPr>
            <w:tcW w:w="1536" w:type="dxa"/>
            <w:tcBorders>
              <w:top w:val="single" w:color="auto" w:sz="4" w:space="0"/>
              <w:left w:val="single" w:color="auto" w:sz="4" w:space="0"/>
              <w:bottom w:val="single" w:color="auto" w:sz="4" w:space="0"/>
              <w:right w:val="single" w:color="auto" w:sz="4" w:space="0"/>
            </w:tcBorders>
            <w:noWrap/>
            <w:vAlign w:val="center"/>
            <w:hideMark/>
          </w:tcPr>
          <w:p w:rsidR="00E20D1D" w:rsidRDefault="00E20D1D">
            <w:pPr>
              <w:jc w:val="center"/>
              <w:rPr>
                <w:lang w:eastAsia="en-US"/>
              </w:rPr>
            </w:pPr>
            <w:r>
              <w:rPr>
                <w:lang w:eastAsia="en-US"/>
              </w:rPr>
              <w:t>97326283154</w:t>
            </w:r>
          </w:p>
        </w:tc>
        <w:tc>
          <w:tcPr>
            <w:tcW w:w="1691"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Opatička 3, 48000 Koprivnica</w:t>
            </w:r>
          </w:p>
        </w:tc>
        <w:tc>
          <w:tcPr>
            <w:tcW w:w="2560" w:type="dxa"/>
            <w:tcBorders>
              <w:top w:val="single" w:color="auto" w:sz="4" w:space="0"/>
              <w:left w:val="single" w:color="auto" w:sz="4" w:space="0"/>
              <w:bottom w:val="single" w:color="auto" w:sz="4" w:space="0"/>
              <w:right w:val="single" w:color="auto" w:sz="4" w:space="0"/>
            </w:tcBorders>
            <w:noWrap/>
            <w:vAlign w:val="center"/>
            <w:hideMark/>
          </w:tcPr>
          <w:p w:rsidR="00E20D1D" w:rsidRDefault="00E20D1D">
            <w:pPr>
              <w:jc w:val="center"/>
              <w:rPr>
                <w:lang w:eastAsia="en-US"/>
              </w:rPr>
            </w:pPr>
            <w:r>
              <w:rPr>
                <w:lang w:eastAsia="en-US"/>
              </w:rPr>
              <w:t>8.415.424,69 kn</w:t>
            </w:r>
          </w:p>
        </w:tc>
      </w:tr>
      <w:tr w:rsidR="00E20D1D" w:rsidTr="00E20D1D">
        <w:trPr>
          <w:trHeight w:val="885"/>
        </w:trPr>
        <w:tc>
          <w:tcPr>
            <w:tcW w:w="877" w:type="dxa"/>
            <w:tcBorders>
              <w:top w:val="single" w:color="auto" w:sz="4" w:space="0"/>
              <w:left w:val="single" w:color="auto" w:sz="4" w:space="0"/>
              <w:bottom w:val="single" w:color="auto" w:sz="4" w:space="0"/>
              <w:right w:val="single" w:color="auto" w:sz="4" w:space="0"/>
            </w:tcBorders>
          </w:tcPr>
          <w:p w:rsidR="00E20D1D" w:rsidP="00E20D1D" w:rsidRDefault="00E20D1D">
            <w:pPr>
              <w:rPr>
                <w:lang w:eastAsia="en-US"/>
              </w:rPr>
            </w:pPr>
            <w:r>
              <w:rPr>
                <w:lang w:eastAsia="en-US"/>
              </w:rPr>
              <w:t>33.</w:t>
            </w:r>
          </w:p>
        </w:tc>
        <w:tc>
          <w:tcPr>
            <w:tcW w:w="2624"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POŽGAJ društvo s ograničenom odgovornošću za otkup, proizvodnju, maloprodaju i veleprodaju drveta</w:t>
            </w:r>
          </w:p>
        </w:tc>
        <w:tc>
          <w:tcPr>
            <w:tcW w:w="1536" w:type="dxa"/>
            <w:tcBorders>
              <w:top w:val="single" w:color="auto" w:sz="4" w:space="0"/>
              <w:left w:val="single" w:color="auto" w:sz="4" w:space="0"/>
              <w:bottom w:val="single" w:color="auto" w:sz="4" w:space="0"/>
              <w:right w:val="single" w:color="auto" w:sz="4" w:space="0"/>
            </w:tcBorders>
            <w:noWrap/>
            <w:vAlign w:val="center"/>
            <w:hideMark/>
          </w:tcPr>
          <w:p w:rsidR="00E20D1D" w:rsidRDefault="00E20D1D">
            <w:pPr>
              <w:jc w:val="center"/>
              <w:rPr>
                <w:lang w:eastAsia="en-US"/>
              </w:rPr>
            </w:pPr>
            <w:r>
              <w:rPr>
                <w:lang w:eastAsia="en-US"/>
              </w:rPr>
              <w:t>97022429963</w:t>
            </w:r>
          </w:p>
        </w:tc>
        <w:tc>
          <w:tcPr>
            <w:tcW w:w="1691"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Dravska 24, 42230 Veliki Bukovec</w:t>
            </w:r>
          </w:p>
        </w:tc>
        <w:tc>
          <w:tcPr>
            <w:tcW w:w="2560" w:type="dxa"/>
            <w:tcBorders>
              <w:top w:val="single" w:color="auto" w:sz="4" w:space="0"/>
              <w:left w:val="single" w:color="auto" w:sz="4" w:space="0"/>
              <w:bottom w:val="single" w:color="auto" w:sz="4" w:space="0"/>
              <w:right w:val="single" w:color="auto" w:sz="4" w:space="0"/>
            </w:tcBorders>
            <w:noWrap/>
            <w:vAlign w:val="center"/>
            <w:hideMark/>
          </w:tcPr>
          <w:p w:rsidR="00E20D1D" w:rsidRDefault="00E20D1D">
            <w:pPr>
              <w:jc w:val="center"/>
              <w:rPr>
                <w:lang w:eastAsia="en-US"/>
              </w:rPr>
            </w:pPr>
            <w:r>
              <w:rPr>
                <w:lang w:eastAsia="en-US"/>
              </w:rPr>
              <w:t>1.368.443,91 kn</w:t>
            </w:r>
          </w:p>
        </w:tc>
      </w:tr>
      <w:tr w:rsidR="00E20D1D" w:rsidTr="00E20D1D">
        <w:trPr>
          <w:trHeight w:val="1050"/>
        </w:trPr>
        <w:tc>
          <w:tcPr>
            <w:tcW w:w="877" w:type="dxa"/>
            <w:tcBorders>
              <w:top w:val="single" w:color="auto" w:sz="4" w:space="0"/>
              <w:left w:val="single" w:color="auto" w:sz="4" w:space="0"/>
              <w:bottom w:val="single" w:color="auto" w:sz="4" w:space="0"/>
              <w:right w:val="single" w:color="auto" w:sz="4" w:space="0"/>
            </w:tcBorders>
          </w:tcPr>
          <w:p w:rsidR="00E20D1D" w:rsidP="00E20D1D" w:rsidRDefault="00E20D1D">
            <w:pPr>
              <w:rPr>
                <w:lang w:eastAsia="en-US"/>
              </w:rPr>
            </w:pPr>
            <w:r>
              <w:rPr>
                <w:lang w:eastAsia="en-US"/>
              </w:rPr>
              <w:t>34.</w:t>
            </w:r>
          </w:p>
        </w:tc>
        <w:tc>
          <w:tcPr>
            <w:tcW w:w="2624"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POŽGAJ GRUPA društvo s ograničenom odgovornošću za proizvodnju, trgovinu i usluge</w:t>
            </w:r>
          </w:p>
        </w:tc>
        <w:tc>
          <w:tcPr>
            <w:tcW w:w="1536" w:type="dxa"/>
            <w:tcBorders>
              <w:top w:val="single" w:color="auto" w:sz="4" w:space="0"/>
              <w:left w:val="single" w:color="auto" w:sz="4" w:space="0"/>
              <w:bottom w:val="single" w:color="auto" w:sz="4" w:space="0"/>
              <w:right w:val="single" w:color="auto" w:sz="4" w:space="0"/>
            </w:tcBorders>
            <w:noWrap/>
            <w:vAlign w:val="center"/>
            <w:hideMark/>
          </w:tcPr>
          <w:p w:rsidR="00E20D1D" w:rsidRDefault="00E20D1D">
            <w:pPr>
              <w:jc w:val="center"/>
              <w:rPr>
                <w:lang w:eastAsia="en-US"/>
              </w:rPr>
            </w:pPr>
            <w:r>
              <w:rPr>
                <w:lang w:eastAsia="en-US"/>
              </w:rPr>
              <w:t>55862765218</w:t>
            </w:r>
          </w:p>
        </w:tc>
        <w:tc>
          <w:tcPr>
            <w:tcW w:w="1691"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Dravska ulica 40, 42230 Veliki Bukovec</w:t>
            </w:r>
          </w:p>
        </w:tc>
        <w:tc>
          <w:tcPr>
            <w:tcW w:w="2560" w:type="dxa"/>
            <w:tcBorders>
              <w:top w:val="single" w:color="auto" w:sz="4" w:space="0"/>
              <w:left w:val="single" w:color="auto" w:sz="4" w:space="0"/>
              <w:bottom w:val="single" w:color="auto" w:sz="4" w:space="0"/>
              <w:right w:val="single" w:color="auto" w:sz="4" w:space="0"/>
            </w:tcBorders>
            <w:noWrap/>
            <w:vAlign w:val="center"/>
            <w:hideMark/>
          </w:tcPr>
          <w:p w:rsidR="00E20D1D" w:rsidRDefault="00E20D1D">
            <w:pPr>
              <w:jc w:val="center"/>
              <w:rPr>
                <w:lang w:eastAsia="en-US"/>
              </w:rPr>
            </w:pPr>
            <w:r>
              <w:rPr>
                <w:lang w:eastAsia="en-US"/>
              </w:rPr>
              <w:t>1.966.883,09 kn</w:t>
            </w:r>
          </w:p>
        </w:tc>
      </w:tr>
      <w:tr w:rsidR="00E20D1D" w:rsidTr="00E20D1D">
        <w:trPr>
          <w:trHeight w:val="915"/>
        </w:trPr>
        <w:tc>
          <w:tcPr>
            <w:tcW w:w="877" w:type="dxa"/>
            <w:tcBorders>
              <w:top w:val="single" w:color="auto" w:sz="4" w:space="0"/>
              <w:left w:val="single" w:color="auto" w:sz="4" w:space="0"/>
              <w:bottom w:val="single" w:color="auto" w:sz="4" w:space="0"/>
              <w:right w:val="single" w:color="auto" w:sz="4" w:space="0"/>
            </w:tcBorders>
          </w:tcPr>
          <w:p w:rsidR="00E20D1D" w:rsidP="00E20D1D" w:rsidRDefault="00E20D1D">
            <w:pPr>
              <w:rPr>
                <w:lang w:eastAsia="en-US"/>
              </w:rPr>
            </w:pPr>
            <w:r>
              <w:rPr>
                <w:lang w:eastAsia="en-US"/>
              </w:rPr>
              <w:t>35.</w:t>
            </w:r>
          </w:p>
        </w:tc>
        <w:tc>
          <w:tcPr>
            <w:tcW w:w="2624"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PRO WOOD društvo s ograničenom odgovornošću za proizvodnju, trgovinu i usluge</w:t>
            </w:r>
          </w:p>
        </w:tc>
        <w:tc>
          <w:tcPr>
            <w:tcW w:w="1536" w:type="dxa"/>
            <w:tcBorders>
              <w:top w:val="single" w:color="auto" w:sz="4" w:space="0"/>
              <w:left w:val="single" w:color="auto" w:sz="4" w:space="0"/>
              <w:bottom w:val="single" w:color="auto" w:sz="4" w:space="0"/>
              <w:right w:val="single" w:color="auto" w:sz="4" w:space="0"/>
            </w:tcBorders>
            <w:noWrap/>
            <w:vAlign w:val="center"/>
            <w:hideMark/>
          </w:tcPr>
          <w:p w:rsidR="00E20D1D" w:rsidRDefault="00E20D1D">
            <w:pPr>
              <w:jc w:val="center"/>
              <w:rPr>
                <w:lang w:eastAsia="en-US"/>
              </w:rPr>
            </w:pPr>
            <w:r>
              <w:rPr>
                <w:lang w:eastAsia="en-US"/>
              </w:rPr>
              <w:t>35516322619</w:t>
            </w:r>
          </w:p>
        </w:tc>
        <w:tc>
          <w:tcPr>
            <w:tcW w:w="1691"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Trg dr. Franje Tuđmana 1, 31511 Đurđenovac</w:t>
            </w:r>
          </w:p>
        </w:tc>
        <w:tc>
          <w:tcPr>
            <w:tcW w:w="2560" w:type="dxa"/>
            <w:tcBorders>
              <w:top w:val="single" w:color="auto" w:sz="4" w:space="0"/>
              <w:left w:val="single" w:color="auto" w:sz="4" w:space="0"/>
              <w:bottom w:val="single" w:color="auto" w:sz="4" w:space="0"/>
              <w:right w:val="single" w:color="auto" w:sz="4" w:space="0"/>
            </w:tcBorders>
            <w:noWrap/>
            <w:vAlign w:val="center"/>
            <w:hideMark/>
          </w:tcPr>
          <w:p w:rsidR="00E20D1D" w:rsidRDefault="00E20D1D">
            <w:pPr>
              <w:jc w:val="center"/>
              <w:rPr>
                <w:lang w:eastAsia="en-US"/>
              </w:rPr>
            </w:pPr>
            <w:r>
              <w:rPr>
                <w:lang w:eastAsia="en-US"/>
              </w:rPr>
              <w:t>5.100,00 kn</w:t>
            </w:r>
          </w:p>
        </w:tc>
      </w:tr>
      <w:tr w:rsidR="00E20D1D" w:rsidTr="00E20D1D">
        <w:trPr>
          <w:trHeight w:val="702"/>
        </w:trPr>
        <w:tc>
          <w:tcPr>
            <w:tcW w:w="877" w:type="dxa"/>
            <w:tcBorders>
              <w:top w:val="single" w:color="auto" w:sz="4" w:space="0"/>
              <w:left w:val="single" w:color="auto" w:sz="4" w:space="0"/>
              <w:bottom w:val="single" w:color="auto" w:sz="4" w:space="0"/>
              <w:right w:val="single" w:color="auto" w:sz="4" w:space="0"/>
            </w:tcBorders>
          </w:tcPr>
          <w:p w:rsidR="00E20D1D" w:rsidP="00E20D1D" w:rsidRDefault="00E20D1D">
            <w:pPr>
              <w:rPr>
                <w:lang w:eastAsia="en-US"/>
              </w:rPr>
            </w:pPr>
            <w:r>
              <w:rPr>
                <w:lang w:eastAsia="en-US"/>
              </w:rPr>
              <w:t>36.</w:t>
            </w:r>
          </w:p>
        </w:tc>
        <w:tc>
          <w:tcPr>
            <w:tcW w:w="2624"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RETA d.o.o. za proizvodnju, trgovinu i usluge</w:t>
            </w:r>
          </w:p>
        </w:tc>
        <w:tc>
          <w:tcPr>
            <w:tcW w:w="1536" w:type="dxa"/>
            <w:tcBorders>
              <w:top w:val="single" w:color="auto" w:sz="4" w:space="0"/>
              <w:left w:val="single" w:color="auto" w:sz="4" w:space="0"/>
              <w:bottom w:val="single" w:color="auto" w:sz="4" w:space="0"/>
              <w:right w:val="single" w:color="auto" w:sz="4" w:space="0"/>
            </w:tcBorders>
            <w:noWrap/>
            <w:vAlign w:val="center"/>
            <w:hideMark/>
          </w:tcPr>
          <w:p w:rsidR="00E20D1D" w:rsidRDefault="00E20D1D">
            <w:pPr>
              <w:jc w:val="center"/>
              <w:rPr>
                <w:lang w:eastAsia="en-US"/>
              </w:rPr>
            </w:pPr>
            <w:r>
              <w:rPr>
                <w:lang w:eastAsia="en-US"/>
              </w:rPr>
              <w:t>01201898816</w:t>
            </w:r>
          </w:p>
        </w:tc>
        <w:tc>
          <w:tcPr>
            <w:tcW w:w="1691"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Zagrebačka 15/K, 47000 Karlovac</w:t>
            </w:r>
          </w:p>
        </w:tc>
        <w:tc>
          <w:tcPr>
            <w:tcW w:w="2560" w:type="dxa"/>
            <w:tcBorders>
              <w:top w:val="single" w:color="auto" w:sz="4" w:space="0"/>
              <w:left w:val="single" w:color="auto" w:sz="4" w:space="0"/>
              <w:bottom w:val="single" w:color="auto" w:sz="4" w:space="0"/>
              <w:right w:val="single" w:color="auto" w:sz="4" w:space="0"/>
            </w:tcBorders>
            <w:noWrap/>
            <w:vAlign w:val="center"/>
            <w:hideMark/>
          </w:tcPr>
          <w:p w:rsidR="00E20D1D" w:rsidRDefault="00E20D1D">
            <w:pPr>
              <w:jc w:val="center"/>
              <w:rPr>
                <w:lang w:eastAsia="en-US"/>
              </w:rPr>
            </w:pPr>
            <w:r>
              <w:rPr>
                <w:lang w:eastAsia="en-US"/>
              </w:rPr>
              <w:t>100,00 kn</w:t>
            </w:r>
          </w:p>
        </w:tc>
      </w:tr>
      <w:tr w:rsidR="00E20D1D" w:rsidTr="00E20D1D">
        <w:trPr>
          <w:trHeight w:val="702"/>
        </w:trPr>
        <w:tc>
          <w:tcPr>
            <w:tcW w:w="877" w:type="dxa"/>
            <w:tcBorders>
              <w:top w:val="single" w:color="auto" w:sz="4" w:space="0"/>
              <w:left w:val="single" w:color="auto" w:sz="4" w:space="0"/>
              <w:bottom w:val="single" w:color="auto" w:sz="4" w:space="0"/>
              <w:right w:val="single" w:color="auto" w:sz="4" w:space="0"/>
            </w:tcBorders>
          </w:tcPr>
          <w:p w:rsidR="00E20D1D" w:rsidP="00E20D1D" w:rsidRDefault="00E20D1D">
            <w:pPr>
              <w:rPr>
                <w:lang w:eastAsia="en-US"/>
              </w:rPr>
            </w:pPr>
            <w:r>
              <w:rPr>
                <w:lang w:eastAsia="en-US"/>
              </w:rPr>
              <w:lastRenderedPageBreak/>
              <w:t>37.</w:t>
            </w:r>
          </w:p>
        </w:tc>
        <w:tc>
          <w:tcPr>
            <w:tcW w:w="2624"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SIMPP d.o.o. za 3D projektiranje i konstruiranje</w:t>
            </w:r>
          </w:p>
        </w:tc>
        <w:tc>
          <w:tcPr>
            <w:tcW w:w="1536" w:type="dxa"/>
            <w:tcBorders>
              <w:top w:val="single" w:color="auto" w:sz="4" w:space="0"/>
              <w:left w:val="single" w:color="auto" w:sz="4" w:space="0"/>
              <w:bottom w:val="single" w:color="auto" w:sz="4" w:space="0"/>
              <w:right w:val="single" w:color="auto" w:sz="4" w:space="0"/>
            </w:tcBorders>
            <w:noWrap/>
            <w:vAlign w:val="center"/>
            <w:hideMark/>
          </w:tcPr>
          <w:p w:rsidR="00E20D1D" w:rsidRDefault="00E20D1D">
            <w:pPr>
              <w:jc w:val="center"/>
              <w:rPr>
                <w:lang w:eastAsia="en-US"/>
              </w:rPr>
            </w:pPr>
            <w:r>
              <w:rPr>
                <w:lang w:eastAsia="en-US"/>
              </w:rPr>
              <w:t>92333012916</w:t>
            </w:r>
          </w:p>
        </w:tc>
        <w:tc>
          <w:tcPr>
            <w:tcW w:w="1691"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Koprivnička 4/D, 48000 Koprivnički Ivanec</w:t>
            </w:r>
          </w:p>
        </w:tc>
        <w:tc>
          <w:tcPr>
            <w:tcW w:w="2560" w:type="dxa"/>
            <w:tcBorders>
              <w:top w:val="single" w:color="auto" w:sz="4" w:space="0"/>
              <w:left w:val="single" w:color="auto" w:sz="4" w:space="0"/>
              <w:bottom w:val="single" w:color="auto" w:sz="4" w:space="0"/>
              <w:right w:val="single" w:color="auto" w:sz="4" w:space="0"/>
            </w:tcBorders>
            <w:noWrap/>
            <w:vAlign w:val="center"/>
            <w:hideMark/>
          </w:tcPr>
          <w:p w:rsidR="00E20D1D" w:rsidRDefault="00E20D1D">
            <w:pPr>
              <w:jc w:val="center"/>
              <w:rPr>
                <w:lang w:eastAsia="en-US"/>
              </w:rPr>
            </w:pPr>
            <w:r>
              <w:rPr>
                <w:lang w:eastAsia="en-US"/>
              </w:rPr>
              <w:t>280,00 kn</w:t>
            </w:r>
          </w:p>
        </w:tc>
      </w:tr>
      <w:tr w:rsidR="00E20D1D" w:rsidTr="00E20D1D">
        <w:trPr>
          <w:trHeight w:val="702"/>
        </w:trPr>
        <w:tc>
          <w:tcPr>
            <w:tcW w:w="877" w:type="dxa"/>
            <w:tcBorders>
              <w:top w:val="single" w:color="auto" w:sz="4" w:space="0"/>
              <w:left w:val="single" w:color="auto" w:sz="4" w:space="0"/>
              <w:bottom w:val="single" w:color="auto" w:sz="4" w:space="0"/>
              <w:right w:val="single" w:color="auto" w:sz="4" w:space="0"/>
            </w:tcBorders>
          </w:tcPr>
          <w:p w:rsidR="00E20D1D" w:rsidP="00E20D1D" w:rsidRDefault="00E20D1D">
            <w:pPr>
              <w:rPr>
                <w:lang w:eastAsia="en-US"/>
              </w:rPr>
            </w:pPr>
            <w:r>
              <w:rPr>
                <w:lang w:eastAsia="en-US"/>
              </w:rPr>
              <w:t>38.</w:t>
            </w:r>
          </w:p>
        </w:tc>
        <w:tc>
          <w:tcPr>
            <w:tcW w:w="2624"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SITOLOR TVORNICA BOJA d. o. o. za proizvodnju, trgovinu i usluge</w:t>
            </w:r>
          </w:p>
        </w:tc>
        <w:tc>
          <w:tcPr>
            <w:tcW w:w="1536" w:type="dxa"/>
            <w:tcBorders>
              <w:top w:val="single" w:color="auto" w:sz="4" w:space="0"/>
              <w:left w:val="single" w:color="auto" w:sz="4" w:space="0"/>
              <w:bottom w:val="single" w:color="auto" w:sz="4" w:space="0"/>
              <w:right w:val="single" w:color="auto" w:sz="4" w:space="0"/>
            </w:tcBorders>
            <w:noWrap/>
            <w:vAlign w:val="center"/>
            <w:hideMark/>
          </w:tcPr>
          <w:p w:rsidR="00E20D1D" w:rsidRDefault="00E20D1D">
            <w:pPr>
              <w:jc w:val="center"/>
              <w:rPr>
                <w:lang w:eastAsia="en-US"/>
              </w:rPr>
            </w:pPr>
            <w:r>
              <w:rPr>
                <w:lang w:eastAsia="en-US"/>
              </w:rPr>
              <w:t>76908617878</w:t>
            </w:r>
          </w:p>
        </w:tc>
        <w:tc>
          <w:tcPr>
            <w:tcW w:w="1691"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Osječka 280, 35000 Slavonski Brod</w:t>
            </w:r>
          </w:p>
        </w:tc>
        <w:tc>
          <w:tcPr>
            <w:tcW w:w="2560" w:type="dxa"/>
            <w:tcBorders>
              <w:top w:val="single" w:color="auto" w:sz="4" w:space="0"/>
              <w:left w:val="single" w:color="auto" w:sz="4" w:space="0"/>
              <w:bottom w:val="single" w:color="auto" w:sz="4" w:space="0"/>
              <w:right w:val="single" w:color="auto" w:sz="4" w:space="0"/>
            </w:tcBorders>
            <w:noWrap/>
            <w:vAlign w:val="center"/>
            <w:hideMark/>
          </w:tcPr>
          <w:p w:rsidR="00E20D1D" w:rsidRDefault="00E20D1D">
            <w:pPr>
              <w:jc w:val="center"/>
              <w:rPr>
                <w:lang w:eastAsia="en-US"/>
              </w:rPr>
            </w:pPr>
            <w:r>
              <w:rPr>
                <w:lang w:eastAsia="en-US"/>
              </w:rPr>
              <w:t>4.500,00 kn</w:t>
            </w:r>
          </w:p>
        </w:tc>
      </w:tr>
      <w:tr w:rsidR="00E20D1D" w:rsidTr="00E20D1D">
        <w:trPr>
          <w:trHeight w:val="702"/>
        </w:trPr>
        <w:tc>
          <w:tcPr>
            <w:tcW w:w="877" w:type="dxa"/>
            <w:tcBorders>
              <w:top w:val="single" w:color="auto" w:sz="4" w:space="0"/>
              <w:left w:val="single" w:color="auto" w:sz="4" w:space="0"/>
              <w:bottom w:val="single" w:color="auto" w:sz="4" w:space="0"/>
              <w:right w:val="single" w:color="auto" w:sz="4" w:space="0"/>
            </w:tcBorders>
          </w:tcPr>
          <w:p w:rsidR="00E20D1D" w:rsidP="00E20D1D" w:rsidRDefault="00E20D1D">
            <w:pPr>
              <w:rPr>
                <w:lang w:eastAsia="en-US"/>
              </w:rPr>
            </w:pPr>
            <w:r>
              <w:rPr>
                <w:lang w:eastAsia="en-US"/>
              </w:rPr>
              <w:t>39.</w:t>
            </w:r>
          </w:p>
        </w:tc>
        <w:tc>
          <w:tcPr>
            <w:tcW w:w="2624"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SKLADIŠNA LOGISTIKA d.o.o. za usluge i trgovinu</w:t>
            </w:r>
          </w:p>
        </w:tc>
        <w:tc>
          <w:tcPr>
            <w:tcW w:w="1536" w:type="dxa"/>
            <w:tcBorders>
              <w:top w:val="single" w:color="auto" w:sz="4" w:space="0"/>
              <w:left w:val="single" w:color="auto" w:sz="4" w:space="0"/>
              <w:bottom w:val="single" w:color="auto" w:sz="4" w:space="0"/>
              <w:right w:val="single" w:color="auto" w:sz="4" w:space="0"/>
            </w:tcBorders>
            <w:noWrap/>
            <w:vAlign w:val="center"/>
            <w:hideMark/>
          </w:tcPr>
          <w:p w:rsidR="00E20D1D" w:rsidRDefault="00E20D1D">
            <w:pPr>
              <w:jc w:val="center"/>
              <w:rPr>
                <w:lang w:eastAsia="en-US"/>
              </w:rPr>
            </w:pPr>
            <w:r>
              <w:rPr>
                <w:lang w:eastAsia="en-US"/>
              </w:rPr>
              <w:t>81060143905</w:t>
            </w:r>
          </w:p>
        </w:tc>
        <w:tc>
          <w:tcPr>
            <w:tcW w:w="1691"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Ventilatorska 5 A, 10257 Hrvatski Leskovac</w:t>
            </w:r>
          </w:p>
        </w:tc>
        <w:tc>
          <w:tcPr>
            <w:tcW w:w="2560" w:type="dxa"/>
            <w:tcBorders>
              <w:top w:val="single" w:color="auto" w:sz="4" w:space="0"/>
              <w:left w:val="single" w:color="auto" w:sz="4" w:space="0"/>
              <w:bottom w:val="single" w:color="auto" w:sz="4" w:space="0"/>
              <w:right w:val="single" w:color="auto" w:sz="4" w:space="0"/>
            </w:tcBorders>
            <w:noWrap/>
            <w:vAlign w:val="center"/>
            <w:hideMark/>
          </w:tcPr>
          <w:p w:rsidR="00E20D1D" w:rsidRDefault="00E20D1D">
            <w:pPr>
              <w:jc w:val="center"/>
              <w:rPr>
                <w:lang w:eastAsia="en-US"/>
              </w:rPr>
            </w:pPr>
            <w:r>
              <w:rPr>
                <w:lang w:eastAsia="en-US"/>
              </w:rPr>
              <w:t>671,25 kn</w:t>
            </w:r>
          </w:p>
        </w:tc>
      </w:tr>
      <w:tr w:rsidR="00E20D1D" w:rsidTr="00E20D1D">
        <w:trPr>
          <w:trHeight w:val="975"/>
        </w:trPr>
        <w:tc>
          <w:tcPr>
            <w:tcW w:w="877" w:type="dxa"/>
            <w:tcBorders>
              <w:top w:val="single" w:color="auto" w:sz="4" w:space="0"/>
              <w:left w:val="single" w:color="auto" w:sz="4" w:space="0"/>
              <w:bottom w:val="single" w:color="auto" w:sz="4" w:space="0"/>
              <w:right w:val="single" w:color="auto" w:sz="4" w:space="0"/>
            </w:tcBorders>
          </w:tcPr>
          <w:p w:rsidR="00E20D1D" w:rsidP="00E20D1D" w:rsidRDefault="00E20D1D">
            <w:pPr>
              <w:rPr>
                <w:lang w:eastAsia="en-US"/>
              </w:rPr>
            </w:pPr>
            <w:r>
              <w:rPr>
                <w:lang w:eastAsia="en-US"/>
              </w:rPr>
              <w:t>40.</w:t>
            </w:r>
          </w:p>
        </w:tc>
        <w:tc>
          <w:tcPr>
            <w:tcW w:w="2624"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VATROBRAN, društvo s ograničenom odgovornošću za inženjering, proizvodnju, servisnu i uslužnu djelatnost, zaštitu od požara i zaštitu na radu</w:t>
            </w:r>
          </w:p>
        </w:tc>
        <w:tc>
          <w:tcPr>
            <w:tcW w:w="1536" w:type="dxa"/>
            <w:tcBorders>
              <w:top w:val="single" w:color="auto" w:sz="4" w:space="0"/>
              <w:left w:val="single" w:color="auto" w:sz="4" w:space="0"/>
              <w:bottom w:val="single" w:color="auto" w:sz="4" w:space="0"/>
              <w:right w:val="single" w:color="auto" w:sz="4" w:space="0"/>
            </w:tcBorders>
            <w:noWrap/>
            <w:vAlign w:val="center"/>
            <w:hideMark/>
          </w:tcPr>
          <w:p w:rsidR="00E20D1D" w:rsidRDefault="00E20D1D">
            <w:pPr>
              <w:jc w:val="center"/>
              <w:rPr>
                <w:lang w:eastAsia="en-US"/>
              </w:rPr>
            </w:pPr>
            <w:r>
              <w:rPr>
                <w:lang w:eastAsia="en-US"/>
              </w:rPr>
              <w:t>87890795742</w:t>
            </w:r>
          </w:p>
        </w:tc>
        <w:tc>
          <w:tcPr>
            <w:tcW w:w="1691"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Vladimira Nazora 14, 42220 Novi Marof</w:t>
            </w:r>
          </w:p>
        </w:tc>
        <w:tc>
          <w:tcPr>
            <w:tcW w:w="2560" w:type="dxa"/>
            <w:tcBorders>
              <w:top w:val="single" w:color="auto" w:sz="4" w:space="0"/>
              <w:left w:val="single" w:color="auto" w:sz="4" w:space="0"/>
              <w:bottom w:val="single" w:color="auto" w:sz="4" w:space="0"/>
              <w:right w:val="single" w:color="auto" w:sz="4" w:space="0"/>
            </w:tcBorders>
            <w:noWrap/>
            <w:vAlign w:val="center"/>
            <w:hideMark/>
          </w:tcPr>
          <w:p w:rsidR="00E20D1D" w:rsidRDefault="00E20D1D">
            <w:pPr>
              <w:jc w:val="center"/>
              <w:rPr>
                <w:lang w:eastAsia="en-US"/>
              </w:rPr>
            </w:pPr>
            <w:r>
              <w:rPr>
                <w:lang w:eastAsia="en-US"/>
              </w:rPr>
              <w:t>3.538,35 kn</w:t>
            </w:r>
          </w:p>
        </w:tc>
      </w:tr>
      <w:tr w:rsidR="00E20D1D" w:rsidTr="00E20D1D">
        <w:trPr>
          <w:trHeight w:val="702"/>
        </w:trPr>
        <w:tc>
          <w:tcPr>
            <w:tcW w:w="877" w:type="dxa"/>
            <w:tcBorders>
              <w:top w:val="single" w:color="auto" w:sz="4" w:space="0"/>
              <w:left w:val="single" w:color="auto" w:sz="4" w:space="0"/>
              <w:bottom w:val="single" w:color="auto" w:sz="4" w:space="0"/>
              <w:right w:val="single" w:color="auto" w:sz="4" w:space="0"/>
            </w:tcBorders>
          </w:tcPr>
          <w:p w:rsidR="00E20D1D" w:rsidP="00E20D1D" w:rsidRDefault="00E20D1D">
            <w:pPr>
              <w:rPr>
                <w:lang w:eastAsia="en-US"/>
              </w:rPr>
            </w:pPr>
            <w:r>
              <w:rPr>
                <w:lang w:eastAsia="en-US"/>
              </w:rPr>
              <w:t>41.</w:t>
            </w:r>
          </w:p>
        </w:tc>
        <w:tc>
          <w:tcPr>
            <w:tcW w:w="2624"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VIZOR ekologija-zaštita-konzalting d.o.o.</w:t>
            </w:r>
          </w:p>
        </w:tc>
        <w:tc>
          <w:tcPr>
            <w:tcW w:w="1536" w:type="dxa"/>
            <w:tcBorders>
              <w:top w:val="single" w:color="auto" w:sz="4" w:space="0"/>
              <w:left w:val="single" w:color="auto" w:sz="4" w:space="0"/>
              <w:bottom w:val="single" w:color="auto" w:sz="4" w:space="0"/>
              <w:right w:val="single" w:color="auto" w:sz="4" w:space="0"/>
            </w:tcBorders>
            <w:noWrap/>
            <w:vAlign w:val="center"/>
            <w:hideMark/>
          </w:tcPr>
          <w:p w:rsidR="00E20D1D" w:rsidRDefault="00E20D1D">
            <w:pPr>
              <w:jc w:val="center"/>
              <w:rPr>
                <w:lang w:eastAsia="en-US"/>
              </w:rPr>
            </w:pPr>
            <w:r>
              <w:rPr>
                <w:lang w:eastAsia="en-US"/>
              </w:rPr>
              <w:t>28579840610</w:t>
            </w:r>
          </w:p>
        </w:tc>
        <w:tc>
          <w:tcPr>
            <w:tcW w:w="1691" w:type="dxa"/>
            <w:tcBorders>
              <w:top w:val="single" w:color="auto" w:sz="4" w:space="0"/>
              <w:left w:val="single" w:color="auto" w:sz="4" w:space="0"/>
              <w:bottom w:val="single" w:color="auto" w:sz="4" w:space="0"/>
              <w:right w:val="single" w:color="auto" w:sz="4" w:space="0"/>
            </w:tcBorders>
            <w:vAlign w:val="center"/>
            <w:hideMark/>
          </w:tcPr>
          <w:p w:rsidR="00E20D1D" w:rsidRDefault="00E20D1D">
            <w:pPr>
              <w:jc w:val="center"/>
              <w:rPr>
                <w:lang w:eastAsia="en-US"/>
              </w:rPr>
            </w:pPr>
            <w:r>
              <w:rPr>
                <w:lang w:eastAsia="en-US"/>
              </w:rPr>
              <w:t>Koprivnička 1, 42000 Varaždin</w:t>
            </w:r>
          </w:p>
        </w:tc>
        <w:tc>
          <w:tcPr>
            <w:tcW w:w="2560" w:type="dxa"/>
            <w:tcBorders>
              <w:top w:val="single" w:color="auto" w:sz="4" w:space="0"/>
              <w:left w:val="single" w:color="auto" w:sz="4" w:space="0"/>
              <w:bottom w:val="single" w:color="auto" w:sz="4" w:space="0"/>
              <w:right w:val="single" w:color="auto" w:sz="4" w:space="0"/>
            </w:tcBorders>
            <w:noWrap/>
            <w:vAlign w:val="center"/>
            <w:hideMark/>
          </w:tcPr>
          <w:p w:rsidR="00E20D1D" w:rsidRDefault="00E20D1D">
            <w:pPr>
              <w:jc w:val="center"/>
              <w:rPr>
                <w:lang w:eastAsia="en-US"/>
              </w:rPr>
            </w:pPr>
            <w:r>
              <w:rPr>
                <w:lang w:eastAsia="en-US"/>
              </w:rPr>
              <w:t>6.750,00 kn</w:t>
            </w:r>
          </w:p>
        </w:tc>
      </w:tr>
    </w:tbl>
    <w:p w:rsidR="00B54B3D" w:rsidP="00E20D1D" w:rsidRDefault="00B54B3D">
      <w:pPr>
        <w:jc w:val="both"/>
      </w:pPr>
    </w:p>
    <w:p w:rsidR="00B54B3D" w:rsidP="00B54B3D" w:rsidRDefault="00B54B3D">
      <w:pPr>
        <w:ind w:firstLine="708"/>
        <w:jc w:val="both"/>
      </w:pPr>
      <w:r>
        <w:t xml:space="preserve">U skladu s čl. 58. SZ utvrđuje se da su putem obrazaca za glasovanje glasali sljedeći vjerovnici </w:t>
      </w:r>
      <w:r w:rsidR="00E312B8">
        <w:t>"ZA"</w:t>
      </w:r>
      <w:r>
        <w:t xml:space="preserve"> plan restrukturiranja dužnika:</w:t>
      </w:r>
    </w:p>
    <w:p w:rsidR="00B54B3D" w:rsidP="00B54B3D" w:rsidRDefault="00B54B3D">
      <w:pPr>
        <w:ind w:firstLine="708"/>
        <w:jc w:val="both"/>
      </w:pPr>
    </w:p>
    <w:p w:rsidR="00E20D1D" w:rsidP="00E20D1D" w:rsidRDefault="00E20D1D">
      <w:pPr>
        <w:jc w:val="both"/>
      </w:pPr>
      <w:r>
        <w:t xml:space="preserve">- vjerovnik </w:t>
      </w:r>
      <w:r w:rsidRPr="00697301">
        <w:t>Hrvatska banka za obnovu i razvitak</w:t>
      </w:r>
      <w:r>
        <w:t xml:space="preserve">, Zagreb, </w:t>
      </w:r>
    </w:p>
    <w:p w:rsidR="00E20D1D" w:rsidP="00E20D1D" w:rsidRDefault="00E20D1D">
      <w:pPr>
        <w:jc w:val="both"/>
        <w:rPr>
          <w:rStyle w:val="FontStyle55"/>
          <w:rFonts w:ascii="Times New Roman" w:hAnsi="Times New Roman" w:cs="Times New Roman"/>
          <w:sz w:val="24"/>
          <w:szCs w:val="24"/>
        </w:rPr>
      </w:pPr>
      <w:r>
        <w:t xml:space="preserve">- vjerovnik </w:t>
      </w:r>
      <w:r>
        <w:rPr>
          <w:rStyle w:val="FontStyle55"/>
          <w:rFonts w:ascii="Times New Roman" w:hAnsi="Times New Roman" w:cs="Times New Roman"/>
          <w:sz w:val="24"/>
          <w:szCs w:val="24"/>
        </w:rPr>
        <w:t xml:space="preserve">CENTAR Kovačić - d.o.o., Ludbreg, </w:t>
      </w:r>
    </w:p>
    <w:p w:rsidR="00E20D1D" w:rsidP="00E20D1D" w:rsidRDefault="00E20D1D">
      <w:pPr>
        <w:jc w:val="both"/>
      </w:pPr>
      <w:r>
        <w:t xml:space="preserve">- vjerovnik DELTA-KLIČEK d.o.o., Varaždin, </w:t>
      </w:r>
    </w:p>
    <w:p w:rsidR="00E20D1D" w:rsidP="00E20D1D" w:rsidRDefault="00E20D1D">
      <w:pPr>
        <w:jc w:val="both"/>
      </w:pPr>
      <w:r>
        <w:t xml:space="preserve">- vjerovnik </w:t>
      </w:r>
      <w:r>
        <w:rPr>
          <w:rStyle w:val="FontStyle55"/>
          <w:rFonts w:ascii="Times New Roman" w:hAnsi="Times New Roman" w:cs="Times New Roman"/>
          <w:sz w:val="24"/>
          <w:szCs w:val="24"/>
        </w:rPr>
        <w:t xml:space="preserve">DRVNA INDUSTRIJA BOHOR d.o.o., Veliki Bukovec, </w:t>
      </w:r>
    </w:p>
    <w:p w:rsidR="00E20D1D" w:rsidP="00E20D1D" w:rsidRDefault="00E20D1D">
      <w:pPr>
        <w:jc w:val="both"/>
      </w:pPr>
      <w:r>
        <w:t xml:space="preserve">- vjerovnik Predrag Banda, vl. obrta EUROPLAST PRERADA PLASTIČNIH MASA, Donji Miholjac, </w:t>
      </w:r>
    </w:p>
    <w:p w:rsidR="00E20D1D" w:rsidP="00E20D1D" w:rsidRDefault="00E20D1D">
      <w:pPr>
        <w:jc w:val="both"/>
      </w:pPr>
      <w:r>
        <w:t xml:space="preserve">- vjerovnik FRIDRICH d.o.o., Osijek, </w:t>
      </w:r>
    </w:p>
    <w:p w:rsidR="00E20D1D" w:rsidP="00E20D1D" w:rsidRDefault="00E20D1D">
      <w:pPr>
        <w:jc w:val="both"/>
      </w:pPr>
      <w:r>
        <w:t xml:space="preserve">- vjerovnik GEN COMMERCE d.o.o., Zagreb, </w:t>
      </w:r>
    </w:p>
    <w:p w:rsidR="00E20D1D" w:rsidP="00E20D1D" w:rsidRDefault="00E20D1D">
      <w:pPr>
        <w:jc w:val="both"/>
      </w:pPr>
      <w:r>
        <w:t xml:space="preserve">- vjerovnik Zlatko Gongeta, vl. obrta GONG, Obrt za proizvodnju i usluge, Donji Miholjac, </w:t>
      </w:r>
    </w:p>
    <w:p w:rsidR="00E20D1D" w:rsidP="00E20D1D" w:rsidRDefault="00E20D1D">
      <w:pPr>
        <w:jc w:val="both"/>
      </w:pPr>
      <w:r>
        <w:t xml:space="preserve">- vjerovnik HOLWIK d.o.o., Orahovica, </w:t>
      </w:r>
    </w:p>
    <w:p w:rsidR="00E20D1D" w:rsidP="00E20D1D" w:rsidRDefault="00E20D1D">
      <w:pPr>
        <w:jc w:val="both"/>
      </w:pPr>
      <w:r>
        <w:t>- vjerovnik Javni bilježnik Stjepan Trstenjak iz Varaždina</w:t>
      </w:r>
    </w:p>
    <w:p w:rsidR="00E20D1D" w:rsidP="00E20D1D" w:rsidRDefault="00E20D1D">
      <w:pPr>
        <w:jc w:val="both"/>
      </w:pPr>
      <w:r>
        <w:t xml:space="preserve">- vjerovnik LAGEROS d.o.o., Velika Gorica, </w:t>
      </w:r>
    </w:p>
    <w:p w:rsidR="00E20D1D" w:rsidP="00E20D1D" w:rsidRDefault="00E20D1D">
      <w:pPr>
        <w:jc w:val="both"/>
      </w:pPr>
      <w:r>
        <w:t xml:space="preserve">- vjerovnik MASSIVE HOUSES d.o.o., Veliki Bukovec, </w:t>
      </w:r>
    </w:p>
    <w:p w:rsidR="00E20D1D" w:rsidP="00E20D1D" w:rsidRDefault="00E20D1D">
      <w:pPr>
        <w:jc w:val="both"/>
      </w:pPr>
      <w:r>
        <w:t xml:space="preserve">- vjerovnik MASSIVE LUMBER d.o.o., Veliki Bukovec, </w:t>
      </w:r>
    </w:p>
    <w:p w:rsidR="00E20D1D" w:rsidP="00E20D1D" w:rsidRDefault="00E20D1D">
      <w:pPr>
        <w:jc w:val="both"/>
      </w:pPr>
      <w:r>
        <w:t xml:space="preserve">- vjerovnik POŽGAJ d.o.o., Veliki Bukovec, </w:t>
      </w:r>
    </w:p>
    <w:p w:rsidR="00E20D1D" w:rsidP="00E20D1D" w:rsidRDefault="00E20D1D">
      <w:pPr>
        <w:jc w:val="both"/>
      </w:pPr>
      <w:r>
        <w:t xml:space="preserve">- vjerovnik POŽGAJ GRUPA d.o.o., Veliki Bukovec, </w:t>
      </w:r>
    </w:p>
    <w:p w:rsidR="00E20D1D" w:rsidP="00E20D1D" w:rsidRDefault="00E20D1D">
      <w:pPr>
        <w:jc w:val="both"/>
      </w:pPr>
      <w:r>
        <w:t xml:space="preserve">- vjerovnik RETA d.o.o., Karlovac, </w:t>
      </w:r>
    </w:p>
    <w:p w:rsidR="00E20D1D" w:rsidP="00E20D1D" w:rsidRDefault="00E20D1D">
      <w:pPr>
        <w:jc w:val="both"/>
      </w:pPr>
      <w:r>
        <w:t xml:space="preserve">- vjerovnik SIMPP d.o.o., Koprivnički Ivanec, </w:t>
      </w:r>
    </w:p>
    <w:p w:rsidR="00E20D1D" w:rsidP="00E20D1D" w:rsidRDefault="00E20D1D">
      <w:pPr>
        <w:jc w:val="both"/>
      </w:pPr>
      <w:r>
        <w:t xml:space="preserve">- vjerovnik SITOLAR TVORNICA BOJA d.o.o., Slavonski Brod, </w:t>
      </w:r>
    </w:p>
    <w:p w:rsidR="00E20D1D" w:rsidP="00E20D1D" w:rsidRDefault="00E20D1D">
      <w:pPr>
        <w:jc w:val="both"/>
      </w:pPr>
      <w:r>
        <w:t xml:space="preserve">- vjerovnik SKLADIŠNA LOGISTIKA d.o.o., Hrvatski Leskovac, </w:t>
      </w:r>
    </w:p>
    <w:p w:rsidR="00E20D1D" w:rsidP="00E20D1D" w:rsidRDefault="00E20D1D">
      <w:pPr>
        <w:jc w:val="both"/>
      </w:pPr>
      <w:r>
        <w:t xml:space="preserve">- vjerovnik VATROBRAN, d.o.o., Novi Marof, </w:t>
      </w:r>
    </w:p>
    <w:p w:rsidR="00E20D1D" w:rsidP="00E20D1D" w:rsidRDefault="00E20D1D">
      <w:pPr>
        <w:jc w:val="both"/>
      </w:pPr>
      <w:r>
        <w:t xml:space="preserve">- vjerovnik VIZOR ekologija-zaštita-konzalting d.o.o., Varaždin, </w:t>
      </w:r>
    </w:p>
    <w:p w:rsidRPr="003E4E6D" w:rsidR="00C57F0D" w:rsidP="00E20D1D" w:rsidRDefault="00C57F0D">
      <w:pPr>
        <w:jc w:val="both"/>
      </w:pPr>
      <w:r w:rsidRPr="003E4E6D">
        <w:t>- vjerovnik Podravska banka d.d., Zagreb</w:t>
      </w:r>
    </w:p>
    <w:p w:rsidR="00E20D1D" w:rsidP="003E4E6D" w:rsidRDefault="00E20D1D">
      <w:pPr>
        <w:jc w:val="both"/>
      </w:pPr>
    </w:p>
    <w:p w:rsidRPr="00AD721B" w:rsidR="00E20D1D" w:rsidP="00E20D1D" w:rsidRDefault="00E20D1D">
      <w:pPr>
        <w:ind w:firstLine="360"/>
        <w:jc w:val="both"/>
      </w:pPr>
      <w:r w:rsidRPr="00AD721B">
        <w:lastRenderedPageBreak/>
        <w:t xml:space="preserve">Sud konstatira da je od </w:t>
      </w:r>
      <w:r w:rsidRPr="003E4E6D">
        <w:t xml:space="preserve">ukupno 41 vjerovnika </w:t>
      </w:r>
      <w:r w:rsidRPr="00AD721B">
        <w:t xml:space="preserve">sa pravom glasa </w:t>
      </w:r>
      <w:r>
        <w:t>ZA</w:t>
      </w:r>
      <w:r w:rsidRPr="00AD721B">
        <w:t xml:space="preserve"> plan restrukturiranja </w:t>
      </w:r>
      <w:r w:rsidRPr="00F72659">
        <w:t xml:space="preserve">glasalo </w:t>
      </w:r>
      <w:r w:rsidRPr="00F72659" w:rsidR="003E4E6D">
        <w:t>22</w:t>
      </w:r>
      <w:r w:rsidRPr="00F72659">
        <w:t xml:space="preserve"> vjerovnika, dok je protiv plana restrukturiranja glasalo ukupno </w:t>
      </w:r>
      <w:r w:rsidRPr="00F72659" w:rsidR="003E4E6D">
        <w:t>19</w:t>
      </w:r>
      <w:r w:rsidRPr="00F72659">
        <w:t xml:space="preserve"> vjerovnika, tj. u postotku </w:t>
      </w:r>
      <w:r w:rsidRPr="00F72659" w:rsidR="00F72659">
        <w:t>53.66%</w:t>
      </w:r>
      <w:r w:rsidRPr="00F72659">
        <w:t xml:space="preserve"> vjerovnika "ZA". </w:t>
      </w:r>
    </w:p>
    <w:p w:rsidR="00E20D1D" w:rsidP="00E20D1D" w:rsidRDefault="00E20D1D">
      <w:pPr>
        <w:jc w:val="both"/>
      </w:pPr>
    </w:p>
    <w:p w:rsidRPr="00F72659" w:rsidR="00E20D1D" w:rsidP="00E20D1D" w:rsidRDefault="00E20D1D">
      <w:pPr>
        <w:ind w:firstLine="360"/>
        <w:jc w:val="both"/>
      </w:pPr>
      <w:r w:rsidRPr="00F72659">
        <w:t xml:space="preserve">S obzirom da čl. 59. st. 2. SZ propisuje da će se smatrat da su vjerovnici prihvatili plan restrukturiranja ako je za njega glasovala većina svih vjerovnika i ako u svakoj skupini zbroj tražbina vjerovnika koji su glasovali za plan dvostruko prelazi zbroj tražbina vjerovnika koji su glasovali protiv prihvaćanja plana, sud utvrđuje da u konkretnom slučaju ZA plan restrukturiranja dužnika je glasovala većina svih vjerovnika sa pravom glasa i to njih </w:t>
      </w:r>
      <w:r w:rsidRPr="00F72659" w:rsidR="00F72659">
        <w:t>22</w:t>
      </w:r>
      <w:r w:rsidRPr="00F72659">
        <w:t xml:space="preserve"> u odnosu na </w:t>
      </w:r>
      <w:r w:rsidRPr="00F72659" w:rsidR="00F72659">
        <w:t>19</w:t>
      </w:r>
      <w:r w:rsidRPr="00F72659">
        <w:t xml:space="preserve"> vjerovnika koji su glasali PROTIV plana restrukturirana, odnosno koji uopće nisu glasali, pa se stoga u skladu s čl. 58. st. 2. SZ smatra da su glasovali protiv plana restrukturiranja.</w:t>
      </w:r>
    </w:p>
    <w:p w:rsidRPr="00F72659" w:rsidR="00E20D1D" w:rsidP="00E20D1D" w:rsidRDefault="00E20D1D">
      <w:pPr>
        <w:ind w:left="360"/>
        <w:jc w:val="both"/>
      </w:pPr>
    </w:p>
    <w:p w:rsidRPr="00AD721B" w:rsidR="00E20D1D" w:rsidP="00E20D1D" w:rsidRDefault="00E20D1D">
      <w:pPr>
        <w:ind w:firstLine="360"/>
        <w:jc w:val="both"/>
      </w:pPr>
      <w:r>
        <w:t xml:space="preserve">Radi utvrđivanja daljnje potrebne većine vjerovnika prema čl. 59. st. 2. SZ koji se odnosi na utvrđivanje da je zbroj tražbina vjerovnika koji su glasovali za plan restrukturiranja dužnika dvostruko prelazi zbroj tražbina vjerovnika koji su glasovali protiv prihvaćanja plana restrukturiranja, sud nakon izračuna utvrđuje da su ZA plan restrukturiranja glasovali vjerovnici sa ukupnim zbrojem tražbina u </w:t>
      </w:r>
      <w:r w:rsidRPr="00F72659">
        <w:t xml:space="preserve">iznosu od </w:t>
      </w:r>
      <w:r w:rsidRPr="00F72659" w:rsidR="00F72659">
        <w:t>24.048.611,76</w:t>
      </w:r>
      <w:r w:rsidRPr="00F72659">
        <w:t xml:space="preserve"> kn</w:t>
      </w:r>
      <w:r w:rsidR="00F72659">
        <w:t xml:space="preserve"> tj. 73,79%</w:t>
      </w:r>
      <w:r w:rsidRPr="00F72659">
        <w:t xml:space="preserve">, </w:t>
      </w:r>
      <w:r>
        <w:t xml:space="preserve">a PROTIV plana su glasali vjerovnici sa ukupnim zbrojem tražbina u </w:t>
      </w:r>
      <w:r w:rsidRPr="00F72659">
        <w:t xml:space="preserve">iznosu od </w:t>
      </w:r>
      <w:r w:rsidRPr="00F72659" w:rsidR="00F72659">
        <w:t>8.540.</w:t>
      </w:r>
      <w:r w:rsidR="00F72659">
        <w:t>892</w:t>
      </w:r>
      <w:r w:rsidRPr="00F72659" w:rsidR="00F72659">
        <w:t>,66</w:t>
      </w:r>
      <w:r w:rsidRPr="00F72659">
        <w:t xml:space="preserve"> </w:t>
      </w:r>
      <w:r w:rsidRPr="00F72659" w:rsidR="00F72659">
        <w:t>kn.</w:t>
      </w:r>
    </w:p>
    <w:p w:rsidR="00E20D1D" w:rsidP="00E20D1D" w:rsidRDefault="00E20D1D">
      <w:pPr>
        <w:ind w:left="360" w:firstLine="348"/>
        <w:jc w:val="both"/>
      </w:pPr>
    </w:p>
    <w:p w:rsidR="00E20D1D" w:rsidP="00E20D1D" w:rsidRDefault="00E20D1D">
      <w:pPr>
        <w:ind w:firstLine="360"/>
        <w:jc w:val="both"/>
      </w:pPr>
      <w:r>
        <w:t>Iz ovog izračuna proizlazi da zbroj tražbina vjerovnika koji su glasovali ZA plan restrukturiranja dužnika dvostruko prelazi zbroj tražbina vjerovnika koji su glasovali PROTIV prihvaćanja plana restrukturiranja.</w:t>
      </w:r>
    </w:p>
    <w:p w:rsidR="00B54B3D" w:rsidP="00B54B3D" w:rsidRDefault="00B54B3D">
      <w:pPr>
        <w:jc w:val="both"/>
      </w:pPr>
    </w:p>
    <w:p w:rsidR="00B54B3D" w:rsidP="0076527D" w:rsidRDefault="00B54B3D">
      <w:pPr>
        <w:ind w:left="360" w:firstLine="348"/>
        <w:jc w:val="both"/>
      </w:pPr>
      <w:r>
        <w:t>Nakon toga sud d</w:t>
      </w:r>
      <w:r w:rsidR="0076527D">
        <w:t>onosi</w:t>
      </w:r>
    </w:p>
    <w:p w:rsidR="00B54B3D" w:rsidP="00B54B3D" w:rsidRDefault="00B54B3D">
      <w:pPr>
        <w:jc w:val="both"/>
      </w:pPr>
    </w:p>
    <w:p w:rsidR="001504D3" w:rsidP="001504D3" w:rsidRDefault="001504D3">
      <w:pPr>
        <w:ind w:firstLine="708"/>
      </w:pPr>
      <w:r>
        <w:t xml:space="preserve">Sud donosi </w:t>
      </w:r>
    </w:p>
    <w:p w:rsidR="001504D3" w:rsidP="001504D3" w:rsidRDefault="001504D3">
      <w:pPr>
        <w:jc w:val="center"/>
      </w:pPr>
    </w:p>
    <w:p w:rsidR="001504D3" w:rsidP="001504D3" w:rsidRDefault="001504D3">
      <w:pPr>
        <w:jc w:val="center"/>
      </w:pPr>
      <w:r>
        <w:t>R J E Š E NJ E</w:t>
      </w:r>
    </w:p>
    <w:p w:rsidR="001504D3" w:rsidP="001504D3" w:rsidRDefault="001504D3">
      <w:pPr>
        <w:ind w:left="705" w:hanging="705"/>
      </w:pPr>
    </w:p>
    <w:p w:rsidR="001504D3" w:rsidP="001504D3" w:rsidRDefault="001504D3">
      <w:pPr>
        <w:ind w:left="705"/>
        <w:jc w:val="both"/>
      </w:pPr>
      <w:r>
        <w:t>1</w:t>
      </w:r>
      <w:r>
        <w:tab/>
        <w:t>Ročište se zaključuje.</w:t>
      </w:r>
    </w:p>
    <w:p w:rsidR="001504D3" w:rsidP="001504D3" w:rsidRDefault="001504D3">
      <w:pPr>
        <w:ind w:left="705" w:hanging="705"/>
        <w:jc w:val="both"/>
      </w:pPr>
    </w:p>
    <w:p w:rsidR="001504D3" w:rsidP="001504D3" w:rsidRDefault="001504D3">
      <w:pPr>
        <w:ind w:left="705"/>
        <w:jc w:val="both"/>
      </w:pPr>
      <w:r>
        <w:t>2</w:t>
      </w:r>
      <w:r>
        <w:tab/>
        <w:t>Odluka će se donijeti pisanim putem.</w:t>
      </w:r>
    </w:p>
    <w:p w:rsidRPr="00F72659" w:rsidR="00B54B3D" w:rsidP="00B54B3D" w:rsidRDefault="00B54B3D">
      <w:pPr>
        <w:ind w:left="360" w:firstLine="348"/>
        <w:jc w:val="both"/>
      </w:pPr>
    </w:p>
    <w:p w:rsidRPr="00F72659" w:rsidR="00B54B3D" w:rsidP="00B54B3D" w:rsidRDefault="00B54B3D">
      <w:pPr>
        <w:ind w:left="360" w:firstLine="348"/>
        <w:jc w:val="center"/>
      </w:pPr>
      <w:r w:rsidRPr="00F72659">
        <w:t xml:space="preserve">Dovršeno u </w:t>
      </w:r>
      <w:r w:rsidRPr="00F72659" w:rsidR="00F72659">
        <w:t>9:35</w:t>
      </w:r>
      <w:r w:rsidRPr="00F72659">
        <w:t xml:space="preserve"> sati.</w:t>
      </w:r>
    </w:p>
    <w:p w:rsidR="0076527D" w:rsidP="00B54B3D" w:rsidRDefault="0076527D">
      <w:pPr>
        <w:ind w:left="360" w:firstLine="348"/>
        <w:jc w:val="center"/>
      </w:pPr>
    </w:p>
    <w:p w:rsidR="0076527D" w:rsidP="0076527D" w:rsidRDefault="0076527D">
      <w:pPr>
        <w:ind w:left="3900" w:firstLine="348"/>
      </w:pPr>
      <w:r>
        <w:t xml:space="preserve">   SUDAC: </w:t>
      </w:r>
      <w:r>
        <w:tab/>
      </w:r>
      <w:r>
        <w:tab/>
        <w:t xml:space="preserve">         Dužnik: </w:t>
      </w:r>
    </w:p>
    <w:p w:rsidR="0076527D" w:rsidP="00B54B3D" w:rsidRDefault="0076527D">
      <w:pPr>
        <w:ind w:left="360" w:firstLine="348"/>
        <w:jc w:val="center"/>
      </w:pPr>
    </w:p>
    <w:p w:rsidR="0076527D" w:rsidP="00B54B3D" w:rsidRDefault="0076527D">
      <w:pPr>
        <w:ind w:left="360" w:firstLine="348"/>
        <w:jc w:val="center"/>
      </w:pPr>
    </w:p>
    <w:p w:rsidR="0076527D" w:rsidP="00B54B3D" w:rsidRDefault="0076527D">
      <w:pPr>
        <w:ind w:left="360" w:firstLine="348"/>
        <w:jc w:val="center"/>
      </w:pPr>
    </w:p>
    <w:p w:rsidR="00B54B3D" w:rsidP="00B54B3D" w:rsidRDefault="0076527D">
      <w:pPr>
        <w:ind w:left="360" w:firstLine="348"/>
        <w:jc w:val="center"/>
      </w:pPr>
      <w:r>
        <w:t xml:space="preserve">Zapisničar:              </w:t>
      </w:r>
    </w:p>
    <w:p w:rsidR="002B51AA" w:rsidRDefault="002B51AA"/>
    <w:p w:rsidR="0076527D" w:rsidP="0076527D" w:rsidRDefault="0076527D">
      <w:pPr>
        <w:ind w:left="360" w:firstLine="348"/>
      </w:pPr>
      <w:r>
        <w:t xml:space="preserve">Vjerovnici: </w:t>
      </w:r>
    </w:p>
    <w:p w:rsidR="0076527D" w:rsidRDefault="0076527D"/>
    <w:sectPr w:rsidR="0076527D" w:rsidSect="002F1DBA">
      <w:headerReference w:type="default" r:id="rId9"/>
      <w:pgSz w:w="11906" w:h="16838"/>
      <w:pgMar w:top="1417" w:right="1417" w:bottom="1134" w:left="1417" w:header="708" w:footer="708" w:gutter="0"/>
      <w:cols w:space="708"/>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26FF9" w:rsidP="00127B0E" w:rsidRDefault="00926FF9">
      <w:r>
        <w:separator/>
      </w:r>
    </w:p>
  </w:endnote>
  <w:endnote w:type="continuationSeparator" w:id="0">
    <w:p w:rsidR="00926FF9" w:rsidP="00127B0E" w:rsidRDefault="00926FF9">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26FF9" w:rsidP="00127B0E" w:rsidRDefault="00926FF9">
      <w:r>
        <w:separator/>
      </w:r>
    </w:p>
  </w:footnote>
  <w:footnote w:type="continuationSeparator" w:id="0">
    <w:p w:rsidR="00926FF9" w:rsidP="00127B0E" w:rsidRDefault="00926FF9">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15036626"/>
      <w:docPartObj>
        <w:docPartGallery w:val="Page Numbers (Top of Page)"/>
        <w:docPartUnique/>
      </w:docPartObj>
    </w:sdtPr>
    <w:sdtEndPr/>
    <w:sdtContent>
      <w:p w:rsidR="00B600D8" w:rsidRDefault="00B600D8">
        <w:pPr>
          <w:pStyle w:val="Zaglavlje"/>
          <w:jc w:val="center"/>
        </w:pPr>
        <w:r>
          <w:fldChar w:fldCharType="begin"/>
        </w:r>
        <w:r>
          <w:instrText>PAGE   \* MERGEFORMAT</w:instrText>
        </w:r>
        <w:r>
          <w:fldChar w:fldCharType="separate"/>
        </w:r>
        <w:r w:rsidR="002008E0">
          <w:rPr>
            <w:noProof/>
          </w:rPr>
          <w:t>1</w:t>
        </w:r>
        <w:r>
          <w:fldChar w:fldCharType="end"/>
        </w:r>
      </w:p>
    </w:sdtContent>
  </w:sdt>
  <w:p w:rsidR="00B600D8" w:rsidRDefault="00B600D8">
    <w:pPr>
      <w:pStyle w:val="Zaglavlje"/>
    </w:pPr>
    <w:r>
      <w:tab/>
    </w:r>
    <w:r>
      <w:tab/>
      <w:t>Poslovni broj: 5 St-</w:t>
    </w:r>
    <w:r w:rsidR="006857C7">
      <w:t>100/2019-31</w:t>
    </w: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B4B17"/>
    <w:multiLevelType w:val="singleLevel"/>
    <w:tmpl w:val="D31A2966"/>
    <w:lvl w:ilvl="0">
      <w:start w:val="1"/>
      <w:numFmt w:val="decimal"/>
      <w:lvlText w:val="%1."/>
      <w:legacy w:legacy="true" w:legacySpace="0" w:legacyIndent="713"/>
      <w:lvlJc w:val="left"/>
      <w:rPr>
        <w:rFonts w:hint="default" w:ascii="Times New Roman" w:hAnsi="Times New Roman" w:cs="Times New Roman"/>
      </w:rPr>
    </w:lvl>
  </w:abstractNum>
  <w:abstractNum w:abstractNumId="1">
    <w:nsid w:val="2DA01E49"/>
    <w:multiLevelType w:val="hybridMultilevel"/>
    <w:tmpl w:val="3FFE4420"/>
    <w:lvl w:ilvl="0" w:tplc="DC8C779A">
      <w:start w:val="1"/>
      <w:numFmt w:val="decimal"/>
      <w:lvlText w:val="%1."/>
      <w:lvlJc w:val="left"/>
      <w:pPr>
        <w:ind w:left="720" w:hanging="360"/>
      </w:pPr>
      <w:rPr>
        <w:rFonts w:hint="default"/>
        <w:color w:val="auto"/>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2">
    <w:nsid w:val="368E3263"/>
    <w:multiLevelType w:val="hybridMultilevel"/>
    <w:tmpl w:val="140A0C1C"/>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
    <w:nsid w:val="36C859F2"/>
    <w:multiLevelType w:val="hybridMultilevel"/>
    <w:tmpl w:val="0EA67080"/>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
    <w:nsid w:val="49E63A57"/>
    <w:multiLevelType w:val="hybridMultilevel"/>
    <w:tmpl w:val="55A04742"/>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5">
    <w:nsid w:val="4E28167B"/>
    <w:multiLevelType w:val="hybridMultilevel"/>
    <w:tmpl w:val="8514DCCC"/>
    <w:lvl w:ilvl="0" w:tplc="0409000F">
      <w:start w:val="1"/>
      <w:numFmt w:val="decimal"/>
      <w:lvlText w:val="%1."/>
      <w:lvlJc w:val="left"/>
      <w:pPr>
        <w:ind w:left="720" w:hanging="36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6">
    <w:nsid w:val="505D4B6B"/>
    <w:multiLevelType w:val="hybridMultilevel"/>
    <w:tmpl w:val="BD8676C0"/>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nsid w:val="6A785C3B"/>
    <w:multiLevelType w:val="hybridMultilevel"/>
    <w:tmpl w:val="0EA67080"/>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8">
    <w:nsid w:val="728C4540"/>
    <w:multiLevelType w:val="singleLevel"/>
    <w:tmpl w:val="6EE0233A"/>
    <w:lvl w:ilvl="0">
      <w:start w:val="8"/>
      <w:numFmt w:val="decimal"/>
      <w:lvlText w:val="%1."/>
      <w:legacy w:legacy="true" w:legacySpace="0" w:legacyIndent="713"/>
      <w:lvlJc w:val="left"/>
      <w:rPr>
        <w:rFonts w:hint="default" w:ascii="Times New Roman" w:hAnsi="Times New Roman"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0"/>
    <w:lvlOverride w:ilvl="0">
      <w:lvl w:ilvl="0">
        <w:start w:val="4"/>
        <w:numFmt w:val="decimal"/>
        <w:lvlText w:val="%1."/>
        <w:legacy w:legacy="true" w:legacySpace="0" w:legacyIndent="720"/>
        <w:lvlJc w:val="left"/>
        <w:rPr>
          <w:rFonts w:hint="default" w:ascii="Times New Roman" w:hAnsi="Times New Roman" w:cs="Times New Roman"/>
        </w:rPr>
      </w:lvl>
    </w:lvlOverride>
  </w:num>
  <w:num w:numId="8">
    <w:abstractNumId w:val="8"/>
  </w:num>
  <w:num w:numId="9">
    <w:abstractNumId w:val="8"/>
    <w:lvlOverride w:ilvl="0">
      <w:lvl w:ilvl="0">
        <w:start w:val="12"/>
        <w:numFmt w:val="decimal"/>
        <w:lvlText w:val="%1."/>
        <w:legacy w:legacy="true" w:legacySpace="0" w:legacyIndent="713"/>
        <w:lvlJc w:val="left"/>
        <w:rPr>
          <w:rFonts w:hint="default" w:ascii="Times New Roman" w:hAnsi="Times New Roman" w:cs="Times New Roman"/>
        </w:rPr>
      </w:lvl>
    </w:lvlOverride>
  </w:num>
  <w:num w:numId="10">
    <w:abstractNumId w:val="8"/>
    <w:lvlOverride w:ilvl="0">
      <w:lvl w:ilvl="0">
        <w:start w:val="16"/>
        <w:numFmt w:val="decimal"/>
        <w:lvlText w:val="%1."/>
        <w:legacy w:legacy="true" w:legacySpace="0" w:legacyIndent="713"/>
        <w:lvlJc w:val="left"/>
        <w:rPr>
          <w:rFonts w:hint="default" w:ascii="Times New Roman" w:hAnsi="Times New Roman" w:cs="Times New Roman"/>
        </w:rPr>
      </w:lvl>
    </w:lvlOverride>
  </w:num>
  <w:num w:numId="11">
    <w:abstractNumId w:val="8"/>
    <w:lvlOverride w:ilvl="0">
      <w:lvl w:ilvl="0">
        <w:start w:val="20"/>
        <w:numFmt w:val="decimal"/>
        <w:lvlText w:val="%1."/>
        <w:legacy w:legacy="true" w:legacySpace="0" w:legacyIndent="706"/>
        <w:lvlJc w:val="left"/>
        <w:rPr>
          <w:rFonts w:hint="default" w:ascii="Times New Roman" w:hAnsi="Times New Roman" w:cs="Times New Roman"/>
        </w:rPr>
      </w:lvl>
    </w:lvlOverride>
  </w:num>
  <w:num w:numId="12">
    <w:abstractNumId w:val="8"/>
    <w:lvlOverride w:ilvl="0">
      <w:lvl w:ilvl="0">
        <w:start w:val="24"/>
        <w:numFmt w:val="decimal"/>
        <w:lvlText w:val="%1."/>
        <w:legacy w:legacy="true" w:legacySpace="0" w:legacyIndent="720"/>
        <w:lvlJc w:val="left"/>
        <w:rPr>
          <w:rFonts w:hint="default" w:ascii="Times New Roman" w:hAnsi="Times New Roman" w:cs="Times New Roman"/>
        </w:rPr>
      </w:lvl>
    </w:lvlOverride>
  </w:num>
  <w:num w:numId="13">
    <w:abstractNumId w:val="1"/>
  </w:num>
  <w:num w:numId="14">
    <w:abstractNumId w:val="5"/>
  </w:num>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2781"/>
    <w:rsid w:val="00040D43"/>
    <w:rsid w:val="00127B0E"/>
    <w:rsid w:val="001504D3"/>
    <w:rsid w:val="001F7A6E"/>
    <w:rsid w:val="002008E0"/>
    <w:rsid w:val="002812B2"/>
    <w:rsid w:val="002B51AA"/>
    <w:rsid w:val="002F1DBA"/>
    <w:rsid w:val="00335259"/>
    <w:rsid w:val="00383B31"/>
    <w:rsid w:val="003C65A7"/>
    <w:rsid w:val="003E4E6D"/>
    <w:rsid w:val="00455275"/>
    <w:rsid w:val="004A2781"/>
    <w:rsid w:val="004B51FF"/>
    <w:rsid w:val="006558EA"/>
    <w:rsid w:val="006857C7"/>
    <w:rsid w:val="00697301"/>
    <w:rsid w:val="00754FA4"/>
    <w:rsid w:val="0076527D"/>
    <w:rsid w:val="00767858"/>
    <w:rsid w:val="007A12BD"/>
    <w:rsid w:val="007C51BF"/>
    <w:rsid w:val="007F0DD9"/>
    <w:rsid w:val="00817A96"/>
    <w:rsid w:val="00860E98"/>
    <w:rsid w:val="00926FF9"/>
    <w:rsid w:val="0095109E"/>
    <w:rsid w:val="00986C61"/>
    <w:rsid w:val="009A32A5"/>
    <w:rsid w:val="00A37624"/>
    <w:rsid w:val="00A76A76"/>
    <w:rsid w:val="00B54B3D"/>
    <w:rsid w:val="00B600D8"/>
    <w:rsid w:val="00BC1892"/>
    <w:rsid w:val="00BF3915"/>
    <w:rsid w:val="00C57F0D"/>
    <w:rsid w:val="00DD0D13"/>
    <w:rsid w:val="00E20D1D"/>
    <w:rsid w:val="00E223EC"/>
    <w:rsid w:val="00E312B8"/>
    <w:rsid w:val="00EA2E89"/>
    <w:rsid w:val="00F72659"/>
    <w:rsid w:val="00FD17CA"/>
    <w:rsid w:val="00FD696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B54B3D"/>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OdlomakpopisaChar" w:customStyle="true">
    <w:name w:val="Odlomak popisa Char"/>
    <w:link w:val="Odlomakpopisa"/>
    <w:uiPriority w:val="34"/>
    <w:locked/>
    <w:rsid w:val="00B54B3D"/>
    <w:rPr>
      <w:rFonts w:ascii="Times New Roman" w:hAnsi="Times New Roman" w:eastAsia="Times New Roman" w:cs="Times New Roman"/>
      <w:sz w:val="24"/>
      <w:szCs w:val="24"/>
      <w:lang w:eastAsia="hr-HR"/>
    </w:rPr>
  </w:style>
  <w:style w:type="paragraph" w:styleId="Odlomakpopisa">
    <w:name w:val="List Paragraph"/>
    <w:basedOn w:val="Normal"/>
    <w:link w:val="OdlomakpopisaChar"/>
    <w:uiPriority w:val="34"/>
    <w:qFormat/>
    <w:rsid w:val="00B54B3D"/>
    <w:pPr>
      <w:ind w:left="720"/>
      <w:contextualSpacing/>
    </w:pPr>
  </w:style>
  <w:style w:type="paragraph" w:styleId="Zaglavlje">
    <w:name w:val="header"/>
    <w:basedOn w:val="Normal"/>
    <w:link w:val="ZaglavljeChar"/>
    <w:uiPriority w:val="99"/>
    <w:unhideWhenUsed/>
    <w:rsid w:val="00127B0E"/>
    <w:pPr>
      <w:tabs>
        <w:tab w:val="center" w:pos="4536"/>
        <w:tab w:val="right" w:pos="9072"/>
      </w:tabs>
    </w:pPr>
  </w:style>
  <w:style w:type="character" w:styleId="ZaglavljeChar" w:customStyle="true">
    <w:name w:val="Zaglavlje Char"/>
    <w:basedOn w:val="Zadanifontodlomka"/>
    <w:link w:val="Zaglavlje"/>
    <w:uiPriority w:val="99"/>
    <w:rsid w:val="00127B0E"/>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127B0E"/>
    <w:pPr>
      <w:tabs>
        <w:tab w:val="center" w:pos="4536"/>
        <w:tab w:val="right" w:pos="9072"/>
      </w:tabs>
    </w:pPr>
  </w:style>
  <w:style w:type="character" w:styleId="PodnojeChar" w:customStyle="true">
    <w:name w:val="Podnožje Char"/>
    <w:basedOn w:val="Zadanifontodlomka"/>
    <w:link w:val="Podnoje"/>
    <w:uiPriority w:val="99"/>
    <w:rsid w:val="00127B0E"/>
    <w:rPr>
      <w:rFonts w:ascii="Times New Roman" w:hAnsi="Times New Roman" w:eastAsia="Times New Roman" w:cs="Times New Roman"/>
      <w:sz w:val="24"/>
      <w:szCs w:val="24"/>
      <w:lang w:eastAsia="hr-HR"/>
    </w:rPr>
  </w:style>
  <w:style w:type="paragraph" w:styleId="Style10" w:customStyle="true">
    <w:name w:val="Style10"/>
    <w:basedOn w:val="Normal"/>
    <w:uiPriority w:val="99"/>
    <w:rsid w:val="006558EA"/>
    <w:pPr>
      <w:widowControl w:val="false"/>
      <w:autoSpaceDE w:val="false"/>
      <w:autoSpaceDN w:val="false"/>
      <w:adjustRightInd w:val="false"/>
      <w:spacing w:line="338" w:lineRule="exact"/>
      <w:jc w:val="both"/>
    </w:pPr>
    <w:rPr>
      <w:rFonts w:ascii="Sylfaen" w:hAnsi="Sylfaen" w:eastAsiaTheme="minorEastAsia" w:cstheme="minorBidi"/>
    </w:rPr>
  </w:style>
  <w:style w:type="paragraph" w:styleId="Style15" w:customStyle="true">
    <w:name w:val="Style15"/>
    <w:basedOn w:val="Normal"/>
    <w:uiPriority w:val="99"/>
    <w:rsid w:val="006558EA"/>
    <w:pPr>
      <w:widowControl w:val="false"/>
      <w:autoSpaceDE w:val="false"/>
      <w:autoSpaceDN w:val="false"/>
      <w:adjustRightInd w:val="false"/>
      <w:spacing w:line="290" w:lineRule="exact"/>
      <w:jc w:val="both"/>
    </w:pPr>
    <w:rPr>
      <w:rFonts w:ascii="Sylfaen" w:hAnsi="Sylfaen" w:eastAsiaTheme="minorEastAsia" w:cstheme="minorBidi"/>
    </w:rPr>
  </w:style>
  <w:style w:type="character" w:styleId="FontStyle48" w:customStyle="true">
    <w:name w:val="Font Style48"/>
    <w:basedOn w:val="Zadanifontodlomka"/>
    <w:uiPriority w:val="99"/>
    <w:rsid w:val="006558EA"/>
    <w:rPr>
      <w:rFonts w:ascii="Calibri" w:hAnsi="Calibri" w:cs="Calibri"/>
      <w:i/>
      <w:iCs/>
      <w:smallCaps/>
      <w:spacing w:val="10"/>
      <w:sz w:val="24"/>
      <w:szCs w:val="24"/>
    </w:rPr>
  </w:style>
  <w:style w:type="character" w:styleId="FontStyle55" w:customStyle="true">
    <w:name w:val="Font Style55"/>
    <w:basedOn w:val="Zadanifontodlomka"/>
    <w:uiPriority w:val="99"/>
    <w:rsid w:val="006558EA"/>
    <w:rPr>
      <w:rFonts w:ascii="Calibri" w:hAnsi="Calibri" w:cs="Calibri"/>
      <w:sz w:val="22"/>
      <w:szCs w:val="22"/>
    </w:rPr>
  </w:style>
  <w:style w:type="character" w:styleId="FontStyle70" w:customStyle="true">
    <w:name w:val="Font Style70"/>
    <w:basedOn w:val="Zadanifontodlomka"/>
    <w:uiPriority w:val="99"/>
    <w:rsid w:val="006558EA"/>
    <w:rPr>
      <w:rFonts w:ascii="Calibri" w:hAnsi="Calibri" w:cs="Calibri"/>
      <w:b/>
      <w:bCs/>
      <w:sz w:val="20"/>
      <w:szCs w:val="20"/>
    </w:rPr>
  </w:style>
  <w:style w:type="table" w:styleId="Reetkatablice">
    <w:name w:val="Table Grid"/>
    <w:basedOn w:val="Obinatablica"/>
    <w:uiPriority w:val="59"/>
    <w:rsid w:val="00BC1892"/>
    <w:pPr>
      <w:spacing w:after="0" w:line="240" w:lineRule="auto"/>
    </w:p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kstrezerviranogmjesta">
    <w:name w:val="Placeholder Text"/>
    <w:basedOn w:val="Zadanifontodlomka"/>
    <w:uiPriority w:val="99"/>
    <w:semiHidden/>
    <w:rsid w:val="002008E0"/>
    <w:rPr>
      <w:color w:val="808080"/>
      <w:bdr w:val="none" w:color="auto" w:sz="0" w:space="0"/>
      <w:shd w:val="clear" w:color="auto" w:fill="auto"/>
    </w:rPr>
  </w:style>
  <w:style w:type="character" w:styleId="eSPISCCParagraphDefaultFont" w:customStyle="true">
    <w:name w:val="eSPIS_CC_Paragraph Default Font"/>
    <w:basedOn w:val="Zadanifontodlomka"/>
    <w:rsid w:val="002008E0"/>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2008E0"/>
    <w:rPr>
      <w:bdr w:val="none" w:color="auto" w:sz="0" w:space="0"/>
      <w:shd w:val="clear" w:color="auto" w:fill="FFFFCC"/>
      <w:lang w:val="hr-HR"/>
    </w:rPr>
  </w:style>
  <w:style w:type="character" w:styleId="PozadinaSvijetloCrvena" w:customStyle="true">
    <w:name w:val="Pozadina_SvijetloCrvena"/>
    <w:basedOn w:val="eSPISCCParagraphDefaultFont"/>
    <w:rsid w:val="002008E0"/>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2008E0"/>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4B3D"/>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OdlomakpopisaChar" w:type="character">
    <w:name w:val="Odlomak popisa Char"/>
    <w:link w:val="Odlomakpopisa"/>
    <w:uiPriority w:val="34"/>
    <w:locked/>
    <w:rsid w:val="00B54B3D"/>
    <w:rPr>
      <w:rFonts w:ascii="Times New Roman" w:cs="Times New Roman" w:eastAsia="Times New Roman" w:hAnsi="Times New Roman"/>
      <w:sz w:val="24"/>
      <w:szCs w:val="24"/>
      <w:lang w:eastAsia="hr-HR"/>
    </w:rPr>
  </w:style>
  <w:style w:styleId="Odlomakpopisa" w:type="paragraph">
    <w:name w:val="List Paragraph"/>
    <w:basedOn w:val="Normal"/>
    <w:link w:val="OdlomakpopisaChar"/>
    <w:uiPriority w:val="34"/>
    <w:qFormat/>
    <w:rsid w:val="00B54B3D"/>
    <w:pPr>
      <w:ind w:left="720"/>
      <w:contextualSpacing/>
    </w:pPr>
  </w:style>
  <w:style w:styleId="Zaglavlje" w:type="paragraph">
    <w:name w:val="header"/>
    <w:basedOn w:val="Normal"/>
    <w:link w:val="ZaglavljeChar"/>
    <w:uiPriority w:val="99"/>
    <w:unhideWhenUsed/>
    <w:rsid w:val="00127B0E"/>
    <w:pPr>
      <w:tabs>
        <w:tab w:pos="4536" w:val="center"/>
        <w:tab w:pos="9072" w:val="right"/>
      </w:tabs>
    </w:pPr>
  </w:style>
  <w:style w:customStyle="1" w:styleId="ZaglavljeChar" w:type="character">
    <w:name w:val="Zaglavlje Char"/>
    <w:basedOn w:val="Zadanifontodlomka"/>
    <w:link w:val="Zaglavlje"/>
    <w:uiPriority w:val="99"/>
    <w:rsid w:val="00127B0E"/>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127B0E"/>
    <w:pPr>
      <w:tabs>
        <w:tab w:pos="4536" w:val="center"/>
        <w:tab w:pos="9072" w:val="right"/>
      </w:tabs>
    </w:pPr>
  </w:style>
  <w:style w:customStyle="1" w:styleId="PodnojeChar" w:type="character">
    <w:name w:val="Podnožje Char"/>
    <w:basedOn w:val="Zadanifontodlomka"/>
    <w:link w:val="Podnoje"/>
    <w:uiPriority w:val="99"/>
    <w:rsid w:val="00127B0E"/>
    <w:rPr>
      <w:rFonts w:ascii="Times New Roman" w:cs="Times New Roman" w:eastAsia="Times New Roman" w:hAnsi="Times New Roman"/>
      <w:sz w:val="24"/>
      <w:szCs w:val="24"/>
      <w:lang w:eastAsia="hr-HR"/>
    </w:rPr>
  </w:style>
  <w:style w:customStyle="1" w:styleId="Style10" w:type="paragraph">
    <w:name w:val="Style10"/>
    <w:basedOn w:val="Normal"/>
    <w:uiPriority w:val="99"/>
    <w:rsid w:val="006558EA"/>
    <w:pPr>
      <w:widowControl w:val="0"/>
      <w:autoSpaceDE w:val="0"/>
      <w:autoSpaceDN w:val="0"/>
      <w:adjustRightInd w:val="0"/>
      <w:spacing w:line="338" w:lineRule="exact"/>
      <w:jc w:val="both"/>
    </w:pPr>
    <w:rPr>
      <w:rFonts w:ascii="Sylfaen" w:cstheme="minorBidi" w:eastAsiaTheme="minorEastAsia" w:hAnsi="Sylfaen"/>
    </w:rPr>
  </w:style>
  <w:style w:customStyle="1" w:styleId="Style15" w:type="paragraph">
    <w:name w:val="Style15"/>
    <w:basedOn w:val="Normal"/>
    <w:uiPriority w:val="99"/>
    <w:rsid w:val="006558EA"/>
    <w:pPr>
      <w:widowControl w:val="0"/>
      <w:autoSpaceDE w:val="0"/>
      <w:autoSpaceDN w:val="0"/>
      <w:adjustRightInd w:val="0"/>
      <w:spacing w:line="290" w:lineRule="exact"/>
      <w:jc w:val="both"/>
    </w:pPr>
    <w:rPr>
      <w:rFonts w:ascii="Sylfaen" w:cstheme="minorBidi" w:eastAsiaTheme="minorEastAsia" w:hAnsi="Sylfaen"/>
    </w:rPr>
  </w:style>
  <w:style w:customStyle="1" w:styleId="FontStyle48" w:type="character">
    <w:name w:val="Font Style48"/>
    <w:basedOn w:val="Zadanifontodlomka"/>
    <w:uiPriority w:val="99"/>
    <w:rsid w:val="006558EA"/>
    <w:rPr>
      <w:rFonts w:ascii="Calibri" w:cs="Calibri" w:hAnsi="Calibri"/>
      <w:i/>
      <w:iCs/>
      <w:smallCaps/>
      <w:spacing w:val="10"/>
      <w:sz w:val="24"/>
      <w:szCs w:val="24"/>
    </w:rPr>
  </w:style>
  <w:style w:customStyle="1" w:styleId="FontStyle55" w:type="character">
    <w:name w:val="Font Style55"/>
    <w:basedOn w:val="Zadanifontodlomka"/>
    <w:uiPriority w:val="99"/>
    <w:rsid w:val="006558EA"/>
    <w:rPr>
      <w:rFonts w:ascii="Calibri" w:cs="Calibri" w:hAnsi="Calibri"/>
      <w:sz w:val="22"/>
      <w:szCs w:val="22"/>
    </w:rPr>
  </w:style>
  <w:style w:customStyle="1" w:styleId="FontStyle70" w:type="character">
    <w:name w:val="Font Style70"/>
    <w:basedOn w:val="Zadanifontodlomka"/>
    <w:uiPriority w:val="99"/>
    <w:rsid w:val="006558EA"/>
    <w:rPr>
      <w:rFonts w:ascii="Calibri" w:cs="Calibri" w:hAnsi="Calibri"/>
      <w:b/>
      <w:bCs/>
      <w:sz w:val="20"/>
      <w:szCs w:val="20"/>
    </w:rPr>
  </w:style>
  <w:style w:styleId="Reetkatablice" w:type="table">
    <w:name w:val="Table Grid"/>
    <w:basedOn w:val="Obinatablica"/>
    <w:uiPriority w:val="59"/>
    <w:rsid w:val="00BC1892"/>
    <w:pPr>
      <w:spacing w:after="0" w:line="240" w:lineRule="auto"/>
    </w:p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2008E0"/>
    <w:rPr>
      <w:color w:val="808080"/>
      <w:bdr w:color="auto" w:space="0" w:sz="0" w:val="none"/>
      <w:shd w:color="auto" w:fill="auto" w:val="clear"/>
    </w:rPr>
  </w:style>
  <w:style w:customStyle="1" w:styleId="eSPISCCParagraphDefaultFont" w:type="character">
    <w:name w:val="eSPIS_CC_Paragraph Default Font"/>
    <w:basedOn w:val="Zadanifontodlomka"/>
    <w:rsid w:val="002008E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08E0"/>
    <w:rPr>
      <w:bdr w:color="auto" w:space="0" w:sz="0" w:val="none"/>
      <w:shd w:color="auto" w:fill="FFFFCC" w:val="clear"/>
      <w:lang w:val="hr-HR"/>
    </w:rPr>
  </w:style>
  <w:style w:customStyle="1" w:styleId="PozadinaSvijetloCrvena" w:type="character">
    <w:name w:val="Pozadina_SvijetloCrvena"/>
    <w:basedOn w:val="eSPISCCParagraphDefaultFont"/>
    <w:rsid w:val="002008E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08E0"/>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48347470">
      <w:bodyDiv w:val="true"/>
      <w:marLeft w:val="0"/>
      <w:marRight w:val="0"/>
      <w:marTop w:val="0"/>
      <w:marBottom w:val="0"/>
      <w:divBdr>
        <w:top w:val="none" w:color="auto" w:sz="0" w:space="0"/>
        <w:left w:val="none" w:color="auto" w:sz="0" w:space="0"/>
        <w:bottom w:val="none" w:color="auto" w:sz="0" w:space="0"/>
        <w:right w:val="none" w:color="auto" w:sz="0" w:space="0"/>
      </w:divBdr>
    </w:div>
    <w:div w:id="890071508">
      <w:bodyDiv w:val="true"/>
      <w:marLeft w:val="0"/>
      <w:marRight w:val="0"/>
      <w:marTop w:val="0"/>
      <w:marBottom w:val="0"/>
      <w:divBdr>
        <w:top w:val="none" w:color="auto" w:sz="0" w:space="0"/>
        <w:left w:val="none" w:color="auto" w:sz="0" w:space="0"/>
        <w:bottom w:val="none" w:color="auto" w:sz="0" w:space="0"/>
        <w:right w:val="none" w:color="auto" w:sz="0" w:space="0"/>
      </w:divBdr>
    </w:div>
    <w:div w:id="1188445377">
      <w:bodyDiv w:val="true"/>
      <w:marLeft w:val="0"/>
      <w:marRight w:val="0"/>
      <w:marTop w:val="0"/>
      <w:marBottom w:val="0"/>
      <w:divBdr>
        <w:top w:val="none" w:color="auto" w:sz="0" w:space="0"/>
        <w:left w:val="none" w:color="auto" w:sz="0" w:space="0"/>
        <w:bottom w:val="none" w:color="auto" w:sz="0" w:space="0"/>
        <w:right w:val="none" w:color="auto" w:sz="0" w:space="0"/>
      </w:divBdr>
    </w:div>
    <w:div w:id="1583291491">
      <w:bodyDiv w:val="true"/>
      <w:marLeft w:val="0"/>
      <w:marRight w:val="0"/>
      <w:marTop w:val="0"/>
      <w:marBottom w:val="0"/>
      <w:divBdr>
        <w:top w:val="none" w:color="auto" w:sz="0" w:space="0"/>
        <w:left w:val="none" w:color="auto" w:sz="0" w:space="0"/>
        <w:bottom w:val="none" w:color="auto" w:sz="0" w:space="0"/>
        <w:right w:val="none" w:color="auto" w:sz="0" w:space="0"/>
      </w:divBdr>
    </w:div>
    <w:div w:id="1719739324">
      <w:bodyDiv w:val="true"/>
      <w:marLeft w:val="0"/>
      <w:marRight w:val="0"/>
      <w:marTop w:val="0"/>
      <w:marBottom w:val="0"/>
      <w:divBdr>
        <w:top w:val="none" w:color="auto" w:sz="0" w:space="0"/>
        <w:left w:val="none" w:color="auto" w:sz="0" w:space="0"/>
        <w:bottom w:val="none" w:color="auto" w:sz="0" w:space="0"/>
        <w:right w:val="none" w:color="auto" w:sz="0" w:space="0"/>
      </w:divBdr>
    </w:div>
    <w:div w:id="2020154941">
      <w:bodyDiv w:val="true"/>
      <w:marLeft w:val="0"/>
      <w:marRight w:val="0"/>
      <w:marTop w:val="0"/>
      <w:marBottom w:val="0"/>
      <w:divBdr>
        <w:top w:val="none" w:color="auto" w:sz="0" w:space="0"/>
        <w:left w:val="none" w:color="auto" w:sz="0" w:space="0"/>
        <w:bottom w:val="none" w:color="auto" w:sz="0" w:space="0"/>
        <w:right w:val="none" w:color="auto" w:sz="0" w:space="0"/>
      </w:divBdr>
    </w:div>
    <w:div w:id="204578661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13. veljače 2020.</izvorni_sadrzaj>
    <derivirana_varijabla naziv="DomainObject.StvarniPocetakDatum_1">13. veljače 2020.</derivirana_varijabla>
  </DomainObject.StvarniPocetakDatum>
  <DomainObject.StvarniZavrsetakDatum>
    <izvorni_sadrzaj>13. veljače 2020.</izvorni_sadrzaj>
    <derivirana_varijabla naziv="DomainObject.StvarniZavrsetakDatum_1">13. veljače 2020.</derivirana_varijabla>
  </DomainObject.StvarniZavrsetakDatum>
  <DomainObject.PlaniraniZavrsetakDatum>
    <izvorni_sadrzaj>13. veljače 2020.</izvorni_sadrzaj>
    <derivirana_varijabla naziv="DomainObject.PlaniraniZavrsetakDatum_1">13. veljače 2020.</derivirana_varijabla>
  </DomainObject.PlaniraniZavrsetakDatum>
  <DomainObject.PlaniraniPocetakDatum>
    <izvorni_sadrzaj>13. veljače 2020.</izvorni_sadrzaj>
    <derivirana_varijabla naziv="DomainObject.PlaniraniPocetakDatum_1">13. veljače 2020.</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09:35</izvorni_sadrzaj>
    <derivirana_varijabla naziv="DomainObject.StvarniZavrsetakVrijeme_1">09:35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13. veljače 2020.</izvorni_sadrzaj>
    <derivirana_varijabla naziv="DomainObject.Zapisnik.DatumKreiranja_1">13. veljače 2020.</derivirana_varijabla>
  </DomainObject.Zapisnik.DatumKreiranja>
  <DomainObject.Zapisnik.ImovinskaKorist>
    <izvorni_sadrzaj/>
    <derivirana_varijabla naziv="DomainObject.Zapisnik.ImovinskaKorist_1"/>
  </DomainObject.Zapisnik.ImovinskaKorist>
  <DomainObject.Zapisnik.Oznaka>
    <izvorni_sadrzaj>St-100/2019-31</izvorni_sadrzaj>
    <derivirana_varijabla naziv="DomainObject.Zapisnik.Oznaka_1">St-100/2019-31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izvorni_sadrzaj>
    <derivirana_varijabla naziv="DomainObject.Predmet.Broj_1">100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2019.</izvorni_sadrzaj>
    <derivirana_varijabla naziv="DomainObject.Predmet.DatumOsnivanja_1">25.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 postupka</izvorni_sadrzaj>
    <derivirana_varijabla naziv="DomainObject.Predmet.Opis_1">Prijedlog za otvaranje predst.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St-100/2019</izvorni_sadrzaj>
    <derivirana_varijabla naziv="DomainObject.Predmet.OznakaBroj_1">St-100/2019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12 prijava tražbina prileži spisu
- dok. u kal 13.2.2020.</izvorni_sadrzaj>
    <derivirana_varijabla naziv="DomainObject.Predmet.PrimjedbaSuca_1">12 prijava tražbina prileži spisu
- dok. u kal 13.2.2020.</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MASSIVE WOOD društvo s ograničenom odgovornošću za proizvodnju, trgovinu i usluge</izvorni_sadrzaj>
    <derivirana_varijabla naziv="DomainObject.Predmet.StrankaFormated_1">  MASSIVE WOOD društvo s ograničenom odgovornošću za proizvodnju, trgovinu i usluge</derivirana_varijabla>
  </DomainObject.Predmet.StrankaFormated>
  <DomainObject.Predmet.StrankaFormatedOIB>
    <izvorni_sadrzaj>  MASSIVE WOOD društvo s ograničenom odgovornošću za proizvodnju, trgovinu i usluge, OIB 30442536221</izvorni_sadrzaj>
    <derivirana_varijabla naziv="DomainObject.Predmet.StrankaFormatedOIB_1">  MASSIVE WOOD društvo s ograničenom odgovornošću za proizvodnju, trgovinu i usluge, OIB 30442536221</derivirana_varijabla>
  </DomainObject.Predmet.StrankaFormatedOIB>
  <DomainObject.Predmet.StrankaFormatedWithAdress>
    <izvorni_sadrzaj> MASSIVE WOOD društvo s ograničenom odgovornošću za proizvodnju, trgovinu i usluge, Dravska 40, 42230 Veliki Bukovec</izvorni_sadrzaj>
    <derivirana_varijabla naziv="DomainObject.Predmet.StrankaFormatedWithAdress_1"> MASSIVE WOOD društvo s ograničenom odgovornošću za proizvodnju, trgovinu i usluge, Dravska 40, 42230 Veliki Bukovec</derivirana_varijabla>
  </DomainObject.Predmet.StrankaFormatedWithAdress>
  <DomainObject.Predmet.StrankaFormatedWithAdressOIB>
    <izvorni_sadrzaj> MASSIVE WOOD društvo s ograničenom odgovornošću za proizvodnju, trgovinu i usluge, OIB 30442536221, Dravska 40, 42230 Veliki Bukovec</izvorni_sadrzaj>
    <derivirana_varijabla naziv="DomainObject.Predmet.StrankaFormatedWithAdressOIB_1"> MASSIVE WOOD društvo s ograničenom odgovornošću za proizvodnju, trgovinu i usluge, OIB 30442536221, Dravska 40, 42230 Veliki Bukovec</derivirana_varijabla>
  </DomainObject.Predmet.StrankaFormatedWithAdressOIB>
  <DomainObject.Predmet.StrankaWithAdress>
    <izvorni_sadrzaj>MASSIVE WOOD društvo s ograničenom odgovornošću za proizvodnju, trgovinu i usluge Dravska 40,42230 Veliki Bukovec</izvorni_sadrzaj>
    <derivirana_varijabla naziv="DomainObject.Predmet.StrankaWithAdress_1">MASSIVE WOOD društvo s ograničenom odgovornošću za proizvodnju, trgovinu i usluge Dravska 40,42230 Veliki Bukovec</derivirana_varijabla>
  </DomainObject.Predmet.StrankaWithAdress>
  <DomainObject.Predmet.StrankaWithAdressOIB>
    <izvorni_sadrzaj>MASSIVE WOOD društvo s ograničenom odgovornošću za proizvodnju, trgovinu i usluge, OIB 30442536221, Dravska 40,42230 Veliki Bukovec</izvorni_sadrzaj>
    <derivirana_varijabla naziv="DomainObject.Predmet.StrankaWithAdressOIB_1">MASSIVE WOOD društvo s ograničenom odgovornošću za proizvodnju, trgovinu i usluge, OIB 30442536221, Dravska 40,42230 Veliki Bukovec</derivirana_varijabla>
  </DomainObject.Predmet.StrankaWithAdressOIB>
  <DomainObject.Predmet.StrankaNazivFormated>
    <izvorni_sadrzaj>MASSIVE WOOD društvo s ograničenom odgovornošću za proizvodnju, trgovinu i usluge</izvorni_sadrzaj>
    <derivirana_varijabla naziv="DomainObject.Predmet.StrankaNazivFormated_1">MASSIVE WOOD društvo s ograničenom odgovornošću za proizvodnju, trgovinu i usluge</derivirana_varijabla>
  </DomainObject.Predmet.StrankaNazivFormated>
  <DomainObject.Predmet.StrankaNazivFormatedOIB>
    <izvorni_sadrzaj>MASSIVE WOOD društvo s ograničenom odgovornošću za proizvodnju, trgovinu i usluge, OIB 30442536221</izvorni_sadrzaj>
    <derivirana_varijabla naziv="DomainObject.Predmet.StrankaNazivFormatedOIB_1">MASSIVE WOOD društvo s ograničenom odgovornošću za proizvodnju, trgovinu i usluge, OIB 30442536221</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MASSIVE WOOD društvo s ograničenom odgovornošću za proizvodnju, trgovinu i usluge</item>
    </izvorni_sadrzaj>
    <derivirana_varijabla naziv="DomainObject.Predmet.StrankaListFormated_1">
      <item>MASSIVE WOOD društvo s ograničenom odgovornošću za proizvodnju, trgovinu i usluge</item>
    </derivirana_varijabla>
  </DomainObject.Predmet.StrankaListFormated>
  <DomainObject.Predmet.StrankaListFormatedOIB>
    <izvorni_sadrzaj>
      <item>MASSIVE WOOD društvo s ograničenom odgovornošću za proizvodnju, trgovinu i usluge, OIB 30442536221</item>
    </izvorni_sadrzaj>
    <derivirana_varijabla naziv="DomainObject.Predmet.StrankaListFormatedOIB_1">
      <item>MASSIVE WOOD društvo s ograničenom odgovornošću za proizvodnju, trgovinu i usluge, OIB 30442536221</item>
    </derivirana_varijabla>
  </DomainObject.Predmet.StrankaListFormatedOIB>
  <DomainObject.Predmet.StrankaListFormatedWithAdress>
    <izvorni_sadrzaj>
      <item>MASSIVE WOOD društvo s ograničenom odgovornošću za proizvodnju, trgovinu i usluge, Dravska 40, 42230 Veliki Bukovec</item>
    </izvorni_sadrzaj>
    <derivirana_varijabla naziv="DomainObject.Predmet.StrankaListFormatedWithAdress_1">
      <item>MASSIVE WOOD društvo s ograničenom odgovornošću za proizvodnju, trgovinu i usluge, Dravska 40, 42230 Veliki Bukovec</item>
    </derivirana_varijabla>
  </DomainObject.Predmet.StrankaListFormatedWithAdress>
  <DomainObject.Predmet.StrankaListFormatedWithAdressOIB>
    <izvorni_sadrzaj>
      <item>MASSIVE WOOD društvo s ograničenom odgovornošću za proizvodnju, trgovinu i usluge, OIB 30442536221, Dravska 40, 42230 Veliki Bukovec</item>
    </izvorni_sadrzaj>
    <derivirana_varijabla naziv="DomainObject.Predmet.StrankaListFormatedWithAdressOIB_1">
      <item>MASSIVE WOOD društvo s ograničenom odgovornošću za proizvodnju, trgovinu i usluge, OIB 30442536221, Dravska 40, 42230 Veliki Bukovec</item>
    </derivirana_varijabla>
  </DomainObject.Predmet.StrankaListFormatedWithAdressOIB>
  <DomainObject.Predmet.StrankaListNazivFormated>
    <izvorni_sadrzaj>
      <item>MASSIVE WOOD društvo s ograničenom odgovornošću za proizvodnju, trgovinu i usluge</item>
    </izvorni_sadrzaj>
    <derivirana_varijabla naziv="DomainObject.Predmet.StrankaListNazivFormated_1">
      <item>MASSIVE WOOD društvo s ograničenom odgovornošću za proizvodnju, trgovinu i usluge</item>
    </derivirana_varijabla>
  </DomainObject.Predmet.StrankaListNazivFormated>
  <DomainObject.Predmet.StrankaListNazivFormatedOIB>
    <izvorni_sadrzaj>
      <item>MASSIVE WOOD društvo s ograničenom odgovornošću za proizvodnju, trgovinu i usluge, OIB 30442536221</item>
    </izvorni_sadrzaj>
    <derivirana_varijabla naziv="DomainObject.Predmet.StrankaListNazivFormatedOIB_1">
      <item>MASSIVE WOOD društvo s ograničenom odgovornošću za proizvodnju, trgovinu i usluge, OIB 30442536221</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Financijska agencija</item>
      <item>Sudski registar Trgovačkog suda u Varaždinu</item>
      <item>Ministarstvo financija Porezna uprava, Područni ured u Varaždinu</item>
      <item>Županijsko državno odvjetništvo u Varaždinu</item>
    </izvorni_sadrzaj>
    <derivirana_varijabla naziv="DomainObject.Predmet.OstaliListFormated_1">
      <item>Financijska agencija</item>
      <item>Sudski registar Trgovačkog suda u Varaždinu</item>
      <item>Ministarstvo financija Porezna uprava, Područni ured u Varaždinu</item>
      <item>Županijsko državno odvjetništvo u Varaždinu</item>
    </derivirana_varijabla>
  </DomainObject.Predmet.OstaliListFormated>
  <DomainObject.Predmet.OstaliListFormatedOIB>
    <izvorni_sadrzaj>
      <item>Financijska agencija, OIB 85821130368</item>
      <item>Sudski registar Trgovačkog suda u Varaždinu</item>
      <item>Ministarstvo financija Porezna uprava, Područni ured u Varaždinu, OIB 52634238587</item>
      <item>Županijsko državno odvjetništvo u Varaždinu</item>
    </izvorni_sadrzaj>
    <derivirana_varijabla naziv="DomainObject.Predmet.OstaliListFormatedOIB_1">
      <item>Financijska agencija, OIB 85821130368</item>
      <item>Sudski registar Trgovačkog suda u Varaždinu</item>
      <item>Ministarstvo financija Porezna uprava, Područni ured u Varaždinu, OIB 52634238587</item>
      <item>Županijsko državno odvjetništvo u Varaždinu</item>
    </derivirana_varijabla>
  </DomainObject.Predmet.OstaliListFormatedOIB>
  <DomainObject.Predmet.OstaliListFormatedWithAdress>
    <izvorni_sadrzaj>
      <item>Financijska agencija, Ulica grada Vukovara 70, 10000 Zagreb</item>
      <item>Sudski registar Trgovačkog suda u Varaždinu, B.Radića 2, 42000 Varaždin</item>
      <item>Ministarstvo financija Porezna uprava, Područni ured u Varaždinu, Graberje 1, 42000 Varaždin</item>
      <item>Županijsko državno odvjetništvo u Varaždinu, B.Radića 2, 42000 Varaždin</item>
    </izvorni_sadrzaj>
    <derivirana_varijabla naziv="DomainObject.Predmet.OstaliListFormatedWithAdress_1">
      <item>Financijska agencija, Ulica grada Vukovara 70, 10000 Zagreb</item>
      <item>Sudski registar Trgovačkog suda u Varaždinu, B.Radića 2, 42000 Varaždin</item>
      <item>Ministarstvo financija Porezna uprava, Područni ured u Varaždinu, Graberje 1, 42000 Varaždin</item>
      <item>Županijsko državno odvjetništvo u Varaždinu, B.Radića 2, 42000 Varaždin</item>
    </derivirana_varijabla>
  </DomainObject.Predmet.OstaliListFormatedWithAdress>
  <DomainObject.Predmet.OstaliListFormatedWithAdressOIB>
    <izvorni_sadrzaj>
      <item>Financijska agencija, OIB 85821130368, Ulica grada Vukovara 70, 10000 Zagreb</item>
      <item>Sudski registar Trgovačkog suda u Varaždinu, B.Radića 2, 42000 Varaždin</item>
      <item>Ministarstvo financija Porezna uprava, Područni ured u Varaždinu, OIB 52634238587, Graberje 1, 42000 Varaždin</item>
      <item>Županijsko državno odvjetništvo u Varaždinu, B.Radića 2, 42000 Varaždin</item>
    </izvorni_sadrzaj>
    <derivirana_varijabla naziv="DomainObject.Predmet.OstaliListFormatedWithAdressOIB_1">
      <item>Financijska agencija, OIB 85821130368, Ulica grada Vukovara 70, 10000 Zagreb</item>
      <item>Sudski registar Trgovačkog suda u Varaždinu, B.Radića 2, 42000 Varaždin</item>
      <item>Ministarstvo financija Porezna uprava, Područni ured u Varaždinu, OIB 52634238587, Graberje 1, 42000 Varaždin</item>
      <item>Županijsko državno odvjetništvo u Varaždinu, B.Radića 2, 42000 Varaždin</item>
    </derivirana_varijabla>
  </DomainObject.Predmet.OstaliListFormatedWithAdressOIB>
  <DomainObject.Predmet.OstaliListNazivFormated>
    <izvorni_sadrzaj>
      <item>Financijska agencija</item>
      <item>Sudski registar Trgovačkog suda u Varaždinu</item>
      <item>Ministarstvo financija Porezna uprava, Područni ured u Varaždinu</item>
      <item>Županijsko državno odvjetništvo u Varaždinu</item>
    </izvorni_sadrzaj>
    <derivirana_varijabla naziv="DomainObject.Predmet.OstaliListNazivFormated_1">
      <item>Financijska agencija</item>
      <item>Sudski registar Trgovačkog suda u Varaždinu</item>
      <item>Ministarstvo financija Porezna uprava, Područni ured u Varaždinu</item>
      <item>Županijsko državno odvjetništvo u Varaždinu</item>
    </derivirana_varijabla>
  </DomainObject.Predmet.OstaliListNazivFormated>
  <DomainObject.Predmet.OstaliListNazivFormatedOIB>
    <izvorni_sadrzaj>
      <item>Financijska agencija, OIB 85821130368</item>
      <item>Sudski registar Trgovačkog suda u Varaždinu</item>
      <item>Ministarstvo financija Porezna uprava, Područni ured u Varaždinu, OIB 52634238587</item>
      <item>Županijsko državno odvjetništvo u Varaždinu</item>
    </izvorni_sadrzaj>
    <derivirana_varijabla naziv="DomainObject.Predmet.OstaliListNazivFormatedOIB_1">
      <item>Financijska agencija, OIB 85821130368</item>
      <item>Sudski registar Trgovačkog suda u Varaždinu</item>
      <item>Ministarstvo financija Porezna uprava, Područni ured u Varaždinu, OIB 52634238587</item>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13. veljače 2020.</izvorni_sadrzaj>
    <derivirana_varijabla naziv="DomainObject.Datum_1">13. veljače 2020.</derivirana_varijabla>
  </DomainObject.Datum>
  <DomainObject.PoslovniBrojDokumenta>
    <izvorni_sadrzaj>St-100/2019-31</izvorni_sadrzaj>
    <derivirana_varijabla naziv="DomainObject.PoslovniBrojDokumenta_1">St-100/2019-31</derivirana_varijabla>
  </DomainObject.PoslovniBrojDokumenta>
  <DomainObject.Predmet.StrankaIDrugi>
    <izvorni_sadrzaj>MASSIVE WOOD društvo s ograničenom odgovornošću za proizvodnju, trgovinu i usluge</izvorni_sadrzaj>
    <derivirana_varijabla naziv="DomainObject.Predmet.StrankaIDrugi_1">MASSIVE WOOD društvo s ograničenom odgovornošću za proizvodnju,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MASSIVE WOOD društvo s ograničenom odgovornošću za proizvodnju, trgovinu i usluge, OIB 30442536221, Dravska 40, 42230 Veliki Bukovec</izvorni_sadrzaj>
    <derivirana_varijabla naziv="DomainObject.Predmet.StrankaIDrugiAdressOIB_1">MASSIVE WOOD društvo s ograničenom odgovornošću za proizvodnju, trgovinu i usluge, OIB 30442536221, Dravska 40, 42230 Veliki Bukovec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MASSIVE WOOD društvo s ograničenom odgovornošću za proizvodnju, trgovinu i usluge</item>
      <item>Financijska agencija</item>
      <item>Sudski registar Trgovačkog suda u Varaždinu</item>
      <item>Ministarstvo financija Porezna uprava, Područni ured u Varaždinu</item>
      <item>Županijsko državno odvjetništvo u Varaždinu</item>
    </izvorni_sadrzaj>
    <derivirana_varijabla naziv="DomainObject.Predmet.SudioniciListNaziv_1">
      <item>MASSIVE WOOD društvo s ograničenom odgovornošću za proizvodnju, trgovinu i usluge</item>
      <item>Financijska agencija</item>
      <item>Sudski registar Trgovačkog suda u Varaždinu</item>
      <item>Ministarstvo financija Porezna uprava, Područni ured u Varaždinu</item>
      <item>Županijsko državno odvjetništvo u Varaždinu</item>
    </derivirana_varijabla>
  </DomainObject.Predmet.SudioniciListNaziv>
  <DomainObject.Predmet.SudioniciListAdressOIB>
    <izvorni_sadrzaj>
      <item>MASSIVE WOOD društvo s ograničenom odgovornošću za proizvodnju, trgovinu i usluge, OIB 30442536221, Dravska 40,42230 Veliki Bukovec</item>
      <item>Financijska agencija, OIB 85821130368, Ulica grada Vukovara 70,10000 Zagreb</item>
      <item>Sudski registar Trgovačkog suda u Varaždinu, B.Radića 2,42000 Varaždin</item>
      <item>Ministarstvo financija Porezna uprava, Područni ured u Varaždinu, OIB 52634238587, Graberje 1,42000 Varaždin</item>
      <item>Županijsko državno odvjetništvo u Varaždinu, B.Radića 2,42000 Varaždin</item>
    </izvorni_sadrzaj>
    <derivirana_varijabla naziv="DomainObject.Predmet.SudioniciListAdressOIB_1">
      <item>MASSIVE WOOD društvo s ograničenom odgovornošću za proizvodnju, trgovinu i usluge, OIB 30442536221, Dravska 40,42230 Veliki Bukovec</item>
      <item>Financijska agencija, OIB 85821130368, Ulica grada Vukovara 70,10000 Zagreb</item>
      <item>Sudski registar Trgovačkog suda u Varaždinu, B.Radića 2,42000 Varaždin</item>
      <item>Ministarstvo financija Porezna uprava, Područni ured u Varaždinu, OIB 52634238587, Graberje 1,42000 Varaždin</item>
      <item>Županijsko državno odvjetništvo u Varaždinu, B.Radića 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30442536221</item>
      <item>, OIB 85821130368</item>
      <item>, OIB null</item>
      <item>, OIB 52634238587</item>
      <item>, OIB null</item>
    </izvorni_sadrzaj>
    <derivirana_varijabla naziv="DomainObject.Predmet.SudioniciListNazivOIB_1">
      <item>, OIB 30442536221</item>
      <item>, OIB 85821130368</item>
      <item>, OIB null</item>
      <item>, OIB 52634238587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Janči, OIB 93345021703, Mihovila Pavleka Miškine 25, 40000 Čakovec</item>
    </izvorni_sadrzaj>
    <derivirana_varijabla naziv="DomainObject.Predmet.StecajniUpraviteljiListAddressOIB_1">
      <item>Sanja Janči, OIB 93345021703, Mihovila Pavleka Miškine 25, 40000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22. ožujka 2019.</izvorni_sadrzaj>
    <derivirana_varijabla naziv="DomainObject.Predmet.DatumPocetkaProcesa_1">22. ožujka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17</properties:Pages>
  <properties:Words>7175</properties:Words>
  <properties:Characters>41005</properties:Characters>
  <properties:Lines>1099</properties:Lines>
  <properties:Paragraphs>339</properties:Paragraphs>
  <properties:TotalTime>212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47965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2020-02-11T11:50:00Z</dcterms:created>
  <dc:creator>Tihana Martinez</dc:creator>
  <dc:description/>
  <cp:keywords/>
  <cp:lastModifiedBy>Lea Rogina</cp:lastModifiedBy>
  <dcterms:modified xmlns:xsi="http://www.w3.org/2001/XMLSchema-instance" xsi:type="dcterms:W3CDTF">2020-02-13T08:46:00Z</dcterms:modified>
  <cp:revision>25</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St-100/2019-31 / Zapisnik - Ročište za glasovanje o planu restrukturiranja (St-100-19-31-Zapisnik za glasovanje PSN-13.2.2020..docx)</vt:lpwstr>
  </prop:property>
  <prop:property fmtid="{D5CDD505-2E9C-101B-9397-08002B2CF9AE}" pid="4" name="CC_coloring">
    <vt:bool>false</vt:bool>
  </prop:property>
  <prop:property fmtid="{D5CDD505-2E9C-101B-9397-08002B2CF9AE}" pid="5" name="BrojStranica">
    <vt:i4>17</vt:i4>
  </prop:property>
</prop:Properties>
</file>